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962" w:rsidRDefault="00F54DE2">
      <w:pPr>
        <w:ind w:rightChars="-3" w:right="-6"/>
        <w:jc w:val="center"/>
        <w:rPr>
          <w:rFonts w:ascii="微软雅黑" w:eastAsia="微软雅黑" w:hAnsi="微软雅黑"/>
          <w:b/>
          <w:color w:val="0070C0"/>
          <w:sz w:val="32"/>
          <w:szCs w:val="32"/>
        </w:rPr>
      </w:pPr>
      <w:r>
        <w:rPr>
          <w:rFonts w:ascii="微软雅黑" w:eastAsia="微软雅黑" w:hAnsi="微软雅黑" w:hint="eastAsia"/>
          <w:b/>
          <w:color w:val="0070C0"/>
          <w:sz w:val="32"/>
          <w:szCs w:val="32"/>
        </w:rPr>
        <w:t>京东方2</w:t>
      </w:r>
      <w:r>
        <w:rPr>
          <w:rFonts w:ascii="微软雅黑" w:eastAsia="微软雅黑" w:hAnsi="微软雅黑"/>
          <w:b/>
          <w:color w:val="0070C0"/>
          <w:sz w:val="32"/>
          <w:szCs w:val="32"/>
        </w:rPr>
        <w:t>022</w:t>
      </w:r>
      <w:r>
        <w:rPr>
          <w:rFonts w:ascii="微软雅黑" w:eastAsia="微软雅黑" w:hAnsi="微软雅黑" w:hint="eastAsia"/>
          <w:b/>
          <w:color w:val="0070C0"/>
          <w:sz w:val="32"/>
          <w:szCs w:val="32"/>
        </w:rPr>
        <w:t>校园招聘正式启动！Hi YOU！</w:t>
      </w:r>
    </w:p>
    <w:p w:rsidR="00420962" w:rsidRDefault="00F54DE2">
      <w:pPr>
        <w:widowControl/>
        <w:adjustRightInd w:val="0"/>
        <w:snapToGrid w:val="0"/>
        <w:spacing w:afterLines="50" w:after="156"/>
        <w:rPr>
          <w:rFonts w:ascii="微软雅黑" w:eastAsia="微软雅黑" w:hAnsi="微软雅黑" w:cs="宋体"/>
          <w:b/>
          <w:color w:val="000000"/>
          <w:kern w:val="0"/>
          <w:sz w:val="22"/>
          <w:u w:val="single"/>
        </w:rPr>
      </w:pPr>
      <w:r>
        <w:rPr>
          <w:rFonts w:ascii="微软雅黑" w:eastAsia="微软雅黑" w:hAnsi="微软雅黑" w:cs="宋体" w:hint="eastAsia"/>
          <w:b/>
          <w:color w:val="000000"/>
          <w:kern w:val="0"/>
          <w:sz w:val="22"/>
          <w:u w:val="single"/>
        </w:rPr>
        <w:t>集团介绍</w:t>
      </w:r>
    </w:p>
    <w:p w:rsidR="00420962" w:rsidRDefault="00F54DE2">
      <w:pPr>
        <w:widowControl/>
        <w:adjustRightInd w:val="0"/>
        <w:snapToGrid w:val="0"/>
        <w:spacing w:line="276" w:lineRule="auto"/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>京东方科技集团股份有限公司（BOE）创立于1993年4月，是一家全球领先的物联网创新企业，为信息</w:t>
      </w:r>
      <w:proofErr w:type="gramStart"/>
      <w:r>
        <w:rPr>
          <w:rFonts w:ascii="微软雅黑" w:eastAsia="微软雅黑" w:hAnsi="微软雅黑" w:hint="eastAsia"/>
          <w:sz w:val="20"/>
          <w:szCs w:val="20"/>
        </w:rPr>
        <w:t>交互和</w:t>
      </w:r>
      <w:proofErr w:type="gramEnd"/>
      <w:r>
        <w:rPr>
          <w:rFonts w:ascii="微软雅黑" w:eastAsia="微软雅黑" w:hAnsi="微软雅黑" w:hint="eastAsia"/>
          <w:sz w:val="20"/>
          <w:szCs w:val="20"/>
        </w:rPr>
        <w:t>人类健康提供智慧端口产品和专业服务，形成了以半导体显示事业为核心，传感器及解决方案、MLED、智慧系统创新、智慧</w:t>
      </w:r>
      <w:proofErr w:type="gramStart"/>
      <w:r>
        <w:rPr>
          <w:rFonts w:ascii="微软雅黑" w:eastAsia="微软雅黑" w:hAnsi="微软雅黑" w:hint="eastAsia"/>
          <w:sz w:val="20"/>
          <w:szCs w:val="20"/>
        </w:rPr>
        <w:t>医工事业</w:t>
      </w:r>
      <w:proofErr w:type="gramEnd"/>
      <w:r>
        <w:rPr>
          <w:rFonts w:ascii="微软雅黑" w:eastAsia="微软雅黑" w:hAnsi="微软雅黑" w:hint="eastAsia"/>
          <w:sz w:val="20"/>
          <w:szCs w:val="20"/>
        </w:rPr>
        <w:t>融合发展的“1+4+N”航母事业群。</w:t>
      </w:r>
    </w:p>
    <w:p w:rsidR="00420962" w:rsidRDefault="00F54DE2">
      <w:pPr>
        <w:widowControl/>
        <w:adjustRightInd w:val="0"/>
        <w:snapToGrid w:val="0"/>
        <w:spacing w:line="276" w:lineRule="auto"/>
        <w:rPr>
          <w:rFonts w:ascii="微软雅黑" w:eastAsia="微软雅黑" w:hAnsi="微软雅黑"/>
          <w:bCs/>
          <w:sz w:val="20"/>
          <w:szCs w:val="20"/>
        </w:rPr>
      </w:pPr>
      <w:r>
        <w:rPr>
          <w:rFonts w:ascii="微软雅黑" w:eastAsia="微软雅黑" w:hAnsi="微软雅黑" w:hint="eastAsia"/>
          <w:bCs/>
          <w:sz w:val="20"/>
          <w:szCs w:val="20"/>
        </w:rPr>
        <w:t>作为全球半导体显示产业龙头企业，BOE（京东方）带领中国显示产业实现了从无到有、从有到大、从大到强。目前全球每四个智能终端就有一块显示屏来自BOE（京东方），其超高清、柔性、</w:t>
      </w:r>
      <w:proofErr w:type="gramStart"/>
      <w:r>
        <w:rPr>
          <w:rFonts w:ascii="微软雅黑" w:eastAsia="微软雅黑" w:hAnsi="微软雅黑" w:hint="eastAsia"/>
          <w:bCs/>
          <w:sz w:val="20"/>
          <w:szCs w:val="20"/>
        </w:rPr>
        <w:t>微显示</w:t>
      </w:r>
      <w:proofErr w:type="gramEnd"/>
      <w:r>
        <w:rPr>
          <w:rFonts w:ascii="微软雅黑" w:eastAsia="微软雅黑" w:hAnsi="微软雅黑" w:hint="eastAsia"/>
          <w:bCs/>
          <w:sz w:val="20"/>
          <w:szCs w:val="20"/>
        </w:rPr>
        <w:t>等解决方案已广泛应用于国内外知名品牌。全球市场调研机构</w:t>
      </w:r>
      <w:proofErr w:type="spellStart"/>
      <w:r>
        <w:rPr>
          <w:rFonts w:ascii="微软雅黑" w:eastAsia="微软雅黑" w:hAnsi="微软雅黑" w:hint="eastAsia"/>
          <w:bCs/>
          <w:sz w:val="20"/>
          <w:szCs w:val="20"/>
        </w:rPr>
        <w:t>Omdia</w:t>
      </w:r>
      <w:proofErr w:type="spellEnd"/>
      <w:r>
        <w:rPr>
          <w:rFonts w:ascii="微软雅黑" w:eastAsia="微软雅黑" w:hAnsi="微软雅黑" w:hint="eastAsia"/>
          <w:bCs/>
          <w:sz w:val="20"/>
          <w:szCs w:val="20"/>
        </w:rPr>
        <w:t>数据显示，2020年，BOE（京东方）在智能手机、平板电脑、笔记本电脑、显示器、电视等五大应用领域显示屏出货量均位列全球第一。</w:t>
      </w:r>
    </w:p>
    <w:p w:rsidR="00420962" w:rsidRDefault="00F54DE2">
      <w:pPr>
        <w:widowControl/>
        <w:adjustRightInd w:val="0"/>
        <w:snapToGrid w:val="0"/>
        <w:spacing w:line="276" w:lineRule="auto"/>
        <w:rPr>
          <w:rFonts w:ascii="微软雅黑" w:eastAsia="微软雅黑" w:hAnsi="微软雅黑"/>
          <w:bCs/>
          <w:sz w:val="20"/>
          <w:szCs w:val="20"/>
        </w:rPr>
      </w:pPr>
      <w:r>
        <w:rPr>
          <w:rFonts w:ascii="微软雅黑" w:eastAsia="微软雅黑" w:hAnsi="微软雅黑"/>
          <w:bCs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2496185</wp:posOffset>
            </wp:positionV>
            <wp:extent cx="3238500" cy="2159000"/>
            <wp:effectExtent l="0" t="0" r="0" b="0"/>
            <wp:wrapSquare wrapText="bothSides"/>
            <wp:docPr id="4" name="图片 4" descr="C:\Users\104626\Downloads\8代线实景大图（新LOGO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104626\Downloads\8代线实景大图（新LOGO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215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20962" w:rsidRDefault="00420962">
      <w:pPr>
        <w:widowControl/>
        <w:adjustRightInd w:val="0"/>
        <w:snapToGrid w:val="0"/>
        <w:spacing w:afterLines="50" w:after="156"/>
        <w:rPr>
          <w:rFonts w:ascii="微软雅黑" w:eastAsia="微软雅黑" w:hAnsi="微软雅黑" w:cs="宋体"/>
          <w:b/>
          <w:color w:val="000000"/>
          <w:kern w:val="0"/>
          <w:sz w:val="22"/>
          <w:u w:val="single"/>
        </w:rPr>
      </w:pPr>
    </w:p>
    <w:p w:rsidR="00420962" w:rsidRDefault="00420962">
      <w:pPr>
        <w:widowControl/>
        <w:adjustRightInd w:val="0"/>
        <w:snapToGrid w:val="0"/>
        <w:spacing w:afterLines="50" w:after="156"/>
        <w:rPr>
          <w:rFonts w:ascii="微软雅黑" w:eastAsia="微软雅黑" w:hAnsi="微软雅黑" w:cs="宋体"/>
          <w:b/>
          <w:color w:val="000000"/>
          <w:kern w:val="0"/>
          <w:sz w:val="22"/>
          <w:u w:val="single"/>
        </w:rPr>
      </w:pPr>
    </w:p>
    <w:p w:rsidR="00420962" w:rsidRDefault="00420962">
      <w:pPr>
        <w:widowControl/>
        <w:adjustRightInd w:val="0"/>
        <w:snapToGrid w:val="0"/>
        <w:spacing w:afterLines="50" w:after="156"/>
        <w:rPr>
          <w:rFonts w:ascii="微软雅黑" w:eastAsia="微软雅黑" w:hAnsi="微软雅黑" w:cs="宋体"/>
          <w:b/>
          <w:color w:val="000000"/>
          <w:kern w:val="0"/>
          <w:sz w:val="22"/>
          <w:u w:val="single"/>
        </w:rPr>
      </w:pPr>
    </w:p>
    <w:p w:rsidR="00420962" w:rsidRDefault="00420962">
      <w:pPr>
        <w:widowControl/>
        <w:adjustRightInd w:val="0"/>
        <w:snapToGrid w:val="0"/>
        <w:spacing w:afterLines="50" w:after="156"/>
        <w:rPr>
          <w:rFonts w:ascii="微软雅黑" w:eastAsia="微软雅黑" w:hAnsi="微软雅黑" w:cs="宋体"/>
          <w:b/>
          <w:color w:val="000000"/>
          <w:kern w:val="0"/>
          <w:sz w:val="22"/>
          <w:u w:val="single"/>
        </w:rPr>
      </w:pPr>
    </w:p>
    <w:p w:rsidR="00420962" w:rsidRDefault="00420962">
      <w:pPr>
        <w:widowControl/>
        <w:adjustRightInd w:val="0"/>
        <w:snapToGrid w:val="0"/>
        <w:spacing w:afterLines="50" w:after="156"/>
        <w:rPr>
          <w:rFonts w:ascii="微软雅黑" w:eastAsia="微软雅黑" w:hAnsi="微软雅黑" w:cs="宋体"/>
          <w:b/>
          <w:color w:val="000000"/>
          <w:kern w:val="0"/>
          <w:sz w:val="22"/>
          <w:u w:val="single"/>
        </w:rPr>
      </w:pPr>
    </w:p>
    <w:p w:rsidR="00420962" w:rsidRDefault="00420962">
      <w:pPr>
        <w:widowControl/>
        <w:adjustRightInd w:val="0"/>
        <w:snapToGrid w:val="0"/>
        <w:spacing w:afterLines="50" w:after="156"/>
        <w:rPr>
          <w:rFonts w:ascii="微软雅黑" w:eastAsia="微软雅黑" w:hAnsi="微软雅黑" w:cs="宋体"/>
          <w:b/>
          <w:color w:val="000000"/>
          <w:kern w:val="0"/>
          <w:sz w:val="22"/>
          <w:u w:val="single"/>
        </w:rPr>
      </w:pPr>
    </w:p>
    <w:p w:rsidR="00420962" w:rsidRDefault="00F54DE2">
      <w:pPr>
        <w:widowControl/>
        <w:adjustRightInd w:val="0"/>
        <w:snapToGrid w:val="0"/>
        <w:spacing w:afterLines="50" w:after="156"/>
        <w:rPr>
          <w:rFonts w:ascii="微软雅黑" w:eastAsia="微软雅黑" w:hAnsi="微软雅黑" w:cs="宋体"/>
          <w:b/>
          <w:color w:val="000000"/>
          <w:kern w:val="0"/>
          <w:sz w:val="22"/>
          <w:u w:val="single"/>
        </w:rPr>
      </w:pPr>
      <w:r>
        <w:rPr>
          <w:rFonts w:ascii="微软雅黑" w:eastAsia="微软雅黑" w:hAnsi="微软雅黑" w:cs="宋体" w:hint="eastAsia"/>
          <w:b/>
          <w:color w:val="000000"/>
          <w:kern w:val="0"/>
          <w:sz w:val="22"/>
          <w:u w:val="single"/>
        </w:rPr>
        <w:t>创新&amp;经营实力</w:t>
      </w:r>
    </w:p>
    <w:p w:rsidR="00420962" w:rsidRDefault="00F54DE2">
      <w:pPr>
        <w:pStyle w:val="1"/>
        <w:numPr>
          <w:ilvl w:val="0"/>
          <w:numId w:val="1"/>
        </w:numPr>
        <w:adjustRightInd w:val="0"/>
        <w:snapToGrid w:val="0"/>
        <w:spacing w:line="276" w:lineRule="auto"/>
        <w:ind w:firstLineChars="0"/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 w:hint="eastAsia"/>
          <w:bCs/>
          <w:sz w:val="20"/>
          <w:szCs w:val="20"/>
        </w:rPr>
        <w:t>2020年，BOE（京东方）在智能手机、平板电脑、笔记本电脑、显示器、电视等五大应用领域显示屏出货量均位列全球第一；</w:t>
      </w:r>
    </w:p>
    <w:p w:rsidR="00420962" w:rsidRDefault="00F54DE2">
      <w:pPr>
        <w:pStyle w:val="1"/>
        <w:numPr>
          <w:ilvl w:val="0"/>
          <w:numId w:val="1"/>
        </w:numPr>
        <w:adjustRightInd w:val="0"/>
        <w:snapToGrid w:val="0"/>
        <w:spacing w:line="276" w:lineRule="auto"/>
        <w:ind w:firstLineChars="0"/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>2020年，京东方累计可使用</w:t>
      </w:r>
      <w:proofErr w:type="gramStart"/>
      <w:r>
        <w:rPr>
          <w:rFonts w:ascii="微软雅黑" w:eastAsia="微软雅黑" w:hAnsi="微软雅黑" w:hint="eastAsia"/>
          <w:sz w:val="20"/>
          <w:szCs w:val="20"/>
        </w:rPr>
        <w:t>专利超</w:t>
      </w:r>
      <w:proofErr w:type="gramEnd"/>
      <w:r>
        <w:rPr>
          <w:rFonts w:ascii="微软雅黑" w:eastAsia="微软雅黑" w:hAnsi="微软雅黑" w:hint="eastAsia"/>
          <w:sz w:val="20"/>
          <w:szCs w:val="20"/>
        </w:rPr>
        <w:t>7万件，在年度新增专利申请中，发明</w:t>
      </w:r>
      <w:proofErr w:type="gramStart"/>
      <w:r>
        <w:rPr>
          <w:rFonts w:ascii="微软雅黑" w:eastAsia="微软雅黑" w:hAnsi="微软雅黑" w:hint="eastAsia"/>
          <w:sz w:val="20"/>
          <w:szCs w:val="20"/>
        </w:rPr>
        <w:t>专利超</w:t>
      </w:r>
      <w:proofErr w:type="gramEnd"/>
      <w:r>
        <w:rPr>
          <w:rFonts w:ascii="微软雅黑" w:eastAsia="微软雅黑" w:hAnsi="微软雅黑" w:hint="eastAsia"/>
          <w:sz w:val="20"/>
          <w:szCs w:val="20"/>
        </w:rPr>
        <w:t>90%，海外专利超过35%，覆盖美国、欧洲、日本、韩国等多个国家和地区；</w:t>
      </w:r>
    </w:p>
    <w:p w:rsidR="00420962" w:rsidRDefault="00F54DE2">
      <w:pPr>
        <w:pStyle w:val="1"/>
        <w:numPr>
          <w:ilvl w:val="0"/>
          <w:numId w:val="1"/>
        </w:numPr>
        <w:adjustRightInd w:val="0"/>
        <w:snapToGrid w:val="0"/>
        <w:spacing w:line="276" w:lineRule="auto"/>
        <w:ind w:firstLineChars="0"/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>美国专利服务机构IFI Claims发布2020年度美国专利授权量统计报告，京东方全球排名跃升至第13位，美国专利授权量达2144件，连续3年跻身全球TOP20；</w:t>
      </w:r>
    </w:p>
    <w:p w:rsidR="00420962" w:rsidRDefault="00420962">
      <w:pPr>
        <w:widowControl/>
        <w:adjustRightInd w:val="0"/>
        <w:snapToGrid w:val="0"/>
        <w:jc w:val="left"/>
        <w:rPr>
          <w:rFonts w:ascii="微软雅黑" w:eastAsia="微软雅黑" w:hAnsi="微软雅黑" w:cs="宋体"/>
          <w:b/>
          <w:color w:val="000000"/>
          <w:kern w:val="0"/>
          <w:sz w:val="22"/>
          <w:u w:val="single"/>
        </w:rPr>
      </w:pPr>
    </w:p>
    <w:p w:rsidR="00420962" w:rsidRDefault="00F54DE2">
      <w:pPr>
        <w:widowControl/>
        <w:adjustRightInd w:val="0"/>
        <w:snapToGrid w:val="0"/>
        <w:jc w:val="left"/>
        <w:rPr>
          <w:rFonts w:ascii="微软雅黑" w:eastAsia="微软雅黑" w:hAnsi="微软雅黑" w:cs="宋体"/>
          <w:b/>
          <w:color w:val="000000"/>
          <w:kern w:val="0"/>
          <w:sz w:val="22"/>
          <w:u w:val="single"/>
        </w:rPr>
      </w:pPr>
      <w:r>
        <w:rPr>
          <w:rFonts w:ascii="微软雅黑" w:eastAsia="微软雅黑" w:hAnsi="微软雅黑" w:cs="宋体" w:hint="eastAsia"/>
          <w:b/>
          <w:color w:val="000000"/>
          <w:kern w:val="0"/>
          <w:sz w:val="22"/>
          <w:u w:val="single"/>
        </w:rPr>
        <w:t>加入我们</w:t>
      </w:r>
    </w:p>
    <w:p w:rsidR="00420962" w:rsidRPr="00FF4F0E" w:rsidRDefault="00FF4F0E">
      <w:pPr>
        <w:pStyle w:val="1"/>
        <w:widowControl/>
        <w:numPr>
          <w:ilvl w:val="0"/>
          <w:numId w:val="2"/>
        </w:numPr>
        <w:adjustRightInd w:val="0"/>
        <w:snapToGrid w:val="0"/>
        <w:spacing w:line="276" w:lineRule="auto"/>
        <w:ind w:firstLineChars="0"/>
        <w:jc w:val="left"/>
        <w:rPr>
          <w:rFonts w:ascii="微软雅黑" w:eastAsia="微软雅黑" w:hAnsi="微软雅黑"/>
          <w:b/>
          <w:szCs w:val="21"/>
        </w:rPr>
      </w:pPr>
      <w:r w:rsidRPr="00FF4F0E">
        <w:rPr>
          <w:rFonts w:ascii="微软雅黑" w:eastAsia="微软雅黑" w:hAnsi="微软雅黑"/>
          <w:b/>
          <w:noProof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2477391</wp:posOffset>
            </wp:positionH>
            <wp:positionV relativeFrom="margin">
              <wp:posOffset>7099300</wp:posOffset>
            </wp:positionV>
            <wp:extent cx="1152525" cy="1152525"/>
            <wp:effectExtent l="0" t="0" r="9525" b="9525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F4F0E">
        <w:rPr>
          <w:rFonts w:ascii="微软雅黑" w:eastAsia="微软雅黑" w:hAnsi="微软雅黑" w:hint="eastAsia"/>
          <w:b/>
          <w:noProof/>
          <w:szCs w:val="21"/>
        </w:rPr>
        <w:t>移动端微官网投递</w:t>
      </w:r>
      <w:r w:rsidR="00F54DE2" w:rsidRPr="00FF4F0E">
        <w:rPr>
          <w:rFonts w:ascii="微软雅黑" w:eastAsia="微软雅黑" w:hAnsi="微软雅黑" w:hint="eastAsia"/>
          <w:b/>
          <w:bCs/>
          <w:sz w:val="20"/>
          <w:szCs w:val="20"/>
        </w:rPr>
        <w:t>：</w:t>
      </w:r>
    </w:p>
    <w:p w:rsidR="00420962" w:rsidRDefault="00420962">
      <w:pPr>
        <w:widowControl/>
        <w:adjustRightInd w:val="0"/>
        <w:snapToGrid w:val="0"/>
        <w:spacing w:line="276" w:lineRule="auto"/>
        <w:jc w:val="left"/>
        <w:rPr>
          <w:rFonts w:ascii="微软雅黑" w:eastAsia="微软雅黑" w:hAnsi="微软雅黑"/>
          <w:szCs w:val="21"/>
        </w:rPr>
      </w:pPr>
    </w:p>
    <w:p w:rsidR="00420962" w:rsidRDefault="00F54DE2">
      <w:pPr>
        <w:widowControl/>
        <w:adjustRightInd w:val="0"/>
        <w:snapToGrid w:val="0"/>
        <w:spacing w:line="276" w:lineRule="auto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/>
          <w:szCs w:val="21"/>
        </w:rPr>
        <w:t xml:space="preserve"> </w:t>
      </w:r>
    </w:p>
    <w:p w:rsidR="00420962" w:rsidRDefault="00420962">
      <w:pPr>
        <w:widowControl/>
        <w:adjustRightInd w:val="0"/>
        <w:snapToGrid w:val="0"/>
        <w:spacing w:line="276" w:lineRule="auto"/>
        <w:jc w:val="left"/>
        <w:rPr>
          <w:rFonts w:ascii="微软雅黑" w:eastAsia="微软雅黑" w:hAnsi="微软雅黑"/>
          <w:szCs w:val="21"/>
        </w:rPr>
      </w:pPr>
    </w:p>
    <w:p w:rsidR="00420962" w:rsidRDefault="00420962">
      <w:pPr>
        <w:widowControl/>
        <w:adjustRightInd w:val="0"/>
        <w:snapToGrid w:val="0"/>
        <w:spacing w:line="276" w:lineRule="auto"/>
        <w:jc w:val="left"/>
        <w:rPr>
          <w:rFonts w:ascii="微软雅黑" w:eastAsia="微软雅黑" w:hAnsi="微软雅黑"/>
          <w:szCs w:val="21"/>
        </w:rPr>
      </w:pPr>
    </w:p>
    <w:p w:rsidR="00FF4F0E" w:rsidRPr="00FF4F0E" w:rsidRDefault="00FF4F0E">
      <w:pPr>
        <w:pStyle w:val="1"/>
        <w:widowControl/>
        <w:numPr>
          <w:ilvl w:val="0"/>
          <w:numId w:val="2"/>
        </w:numPr>
        <w:adjustRightInd w:val="0"/>
        <w:snapToGrid w:val="0"/>
        <w:spacing w:line="276" w:lineRule="auto"/>
        <w:ind w:firstLineChars="0"/>
        <w:jc w:val="left"/>
        <w:rPr>
          <w:rFonts w:ascii="微软雅黑" w:eastAsia="微软雅黑" w:hAnsi="微软雅黑"/>
          <w:b/>
          <w:sz w:val="20"/>
          <w:szCs w:val="20"/>
        </w:rPr>
      </w:pPr>
      <w:r w:rsidRPr="00FF4F0E">
        <w:rPr>
          <w:rFonts w:ascii="微软雅黑" w:eastAsia="微软雅黑" w:hAnsi="微软雅黑" w:hint="eastAsia"/>
          <w:b/>
          <w:sz w:val="20"/>
          <w:szCs w:val="20"/>
        </w:rPr>
        <w:t>PC端官方投递渠道：</w:t>
      </w:r>
      <w:r w:rsidRPr="00FF4F0E">
        <w:rPr>
          <w:rFonts w:ascii="微软雅黑" w:eastAsia="微软雅黑" w:hAnsi="微软雅黑"/>
          <w:sz w:val="20"/>
          <w:szCs w:val="20"/>
        </w:rPr>
        <w:t>https</w:t>
      </w:r>
      <w:r w:rsidRPr="00FF4F0E">
        <w:rPr>
          <w:rFonts w:ascii="微软雅黑" w:eastAsia="微软雅黑" w:hAnsi="微软雅黑" w:hint="eastAsia"/>
          <w:sz w:val="20"/>
          <w:szCs w:val="20"/>
        </w:rPr>
        <w:t>:</w:t>
      </w:r>
      <w:r w:rsidRPr="00FF4F0E">
        <w:rPr>
          <w:rFonts w:ascii="微软雅黑" w:eastAsia="微软雅黑" w:hAnsi="微软雅黑"/>
          <w:sz w:val="20"/>
          <w:szCs w:val="20"/>
        </w:rPr>
        <w:t>//campus.boe.com</w:t>
      </w:r>
      <w:r w:rsidRPr="00FF4F0E">
        <w:rPr>
          <w:rFonts w:ascii="微软雅黑" w:eastAsia="微软雅黑" w:hAnsi="微软雅黑" w:hint="eastAsia"/>
          <w:b/>
          <w:sz w:val="20"/>
          <w:szCs w:val="20"/>
        </w:rPr>
        <w:t>【检索：储备工程师计划（J</w:t>
      </w:r>
      <w:r w:rsidRPr="00FF4F0E">
        <w:rPr>
          <w:rFonts w:ascii="微软雅黑" w:eastAsia="微软雅黑" w:hAnsi="微软雅黑"/>
          <w:b/>
          <w:sz w:val="20"/>
          <w:szCs w:val="20"/>
        </w:rPr>
        <w:t>30661</w:t>
      </w:r>
      <w:r w:rsidRPr="00FF4F0E">
        <w:rPr>
          <w:rFonts w:ascii="微软雅黑" w:eastAsia="微软雅黑" w:hAnsi="微软雅黑" w:hint="eastAsia"/>
          <w:b/>
          <w:sz w:val="20"/>
          <w:szCs w:val="20"/>
        </w:rPr>
        <w:t>）】</w:t>
      </w:r>
    </w:p>
    <w:p w:rsidR="00420962" w:rsidRDefault="00FF4F0E">
      <w:pPr>
        <w:pStyle w:val="1"/>
        <w:widowControl/>
        <w:numPr>
          <w:ilvl w:val="0"/>
          <w:numId w:val="2"/>
        </w:numPr>
        <w:adjustRightInd w:val="0"/>
        <w:snapToGrid w:val="0"/>
        <w:spacing w:line="276" w:lineRule="auto"/>
        <w:ind w:firstLineChars="0"/>
        <w:jc w:val="left"/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/>
          <w:b/>
          <w:bCs/>
          <w:sz w:val="20"/>
          <w:szCs w:val="20"/>
        </w:rPr>
        <w:t>PC</w:t>
      </w:r>
      <w:proofErr w:type="gramStart"/>
      <w:r>
        <w:rPr>
          <w:rFonts w:ascii="微软雅黑" w:eastAsia="微软雅黑" w:hAnsi="微软雅黑" w:hint="eastAsia"/>
          <w:b/>
          <w:bCs/>
          <w:sz w:val="20"/>
          <w:szCs w:val="20"/>
        </w:rPr>
        <w:t>端岗位</w:t>
      </w:r>
      <w:proofErr w:type="gramEnd"/>
      <w:r>
        <w:rPr>
          <w:rFonts w:ascii="微软雅黑" w:eastAsia="微软雅黑" w:hAnsi="微软雅黑" w:hint="eastAsia"/>
          <w:b/>
          <w:bCs/>
          <w:sz w:val="20"/>
          <w:szCs w:val="20"/>
        </w:rPr>
        <w:t>直达投递</w:t>
      </w:r>
      <w:r w:rsidR="00F54DE2">
        <w:rPr>
          <w:rFonts w:ascii="微软雅黑" w:eastAsia="微软雅黑" w:hAnsi="微软雅黑" w:hint="eastAsia"/>
          <w:b/>
          <w:bCs/>
          <w:sz w:val="20"/>
          <w:szCs w:val="20"/>
        </w:rPr>
        <w:t>：</w:t>
      </w:r>
      <w:r w:rsidRPr="00FF4F0E">
        <w:rPr>
          <w:rFonts w:ascii="Helvetica" w:hAnsi="Helvetica" w:cs="Helvetica"/>
          <w:szCs w:val="21"/>
          <w:bdr w:val="none" w:sz="0" w:space="0" w:color="auto" w:frame="1"/>
          <w:shd w:val="clear" w:color="auto" w:fill="FFFFFF"/>
        </w:rPr>
        <w:t>http://boe.zhiye.com/zpdetail/880051046</w:t>
      </w:r>
    </w:p>
    <w:p w:rsidR="00420962" w:rsidRDefault="00F54DE2">
      <w:pPr>
        <w:widowControl/>
        <w:adjustRightInd w:val="0"/>
        <w:snapToGrid w:val="0"/>
        <w:spacing w:line="276" w:lineRule="auto"/>
        <w:ind w:firstLine="420"/>
        <w:rPr>
          <w:rFonts w:ascii="微软雅黑" w:eastAsia="微软雅黑" w:hAnsi="微软雅黑"/>
          <w:b/>
          <w:color w:val="0070C0"/>
          <w:sz w:val="28"/>
          <w:szCs w:val="28"/>
        </w:rPr>
      </w:pPr>
      <w:r>
        <w:rPr>
          <w:rFonts w:ascii="微软雅黑" w:eastAsia="微软雅黑" w:hAnsi="微软雅黑" w:hint="eastAsia"/>
          <w:b/>
          <w:bCs/>
          <w:sz w:val="20"/>
          <w:szCs w:val="20"/>
        </w:rPr>
        <w:lastRenderedPageBreak/>
        <w:t>应聘流程：</w:t>
      </w:r>
      <w:r>
        <w:rPr>
          <w:rFonts w:ascii="微软雅黑" w:eastAsia="微软雅黑" w:hAnsi="微软雅黑" w:hint="eastAsia"/>
          <w:b/>
          <w:color w:val="0070C0"/>
          <w:sz w:val="28"/>
          <w:szCs w:val="28"/>
        </w:rPr>
        <w:t xml:space="preserve">简历投递 </w:t>
      </w:r>
      <w:bookmarkStart w:id="0" w:name="_Hlk49183554"/>
      <w:r>
        <w:rPr>
          <w:rFonts w:ascii="微软雅黑" w:eastAsia="微软雅黑" w:hAnsi="微软雅黑" w:hint="eastAsia"/>
          <w:b/>
          <w:color w:val="0070C0"/>
          <w:sz w:val="28"/>
          <w:szCs w:val="28"/>
        </w:rPr>
        <w:t>→</w:t>
      </w:r>
      <w:bookmarkEnd w:id="0"/>
      <w:r>
        <w:rPr>
          <w:rFonts w:ascii="微软雅黑" w:eastAsia="微软雅黑" w:hAnsi="微软雅黑" w:hint="eastAsia"/>
          <w:b/>
          <w:color w:val="0070C0"/>
          <w:sz w:val="28"/>
          <w:szCs w:val="28"/>
        </w:rPr>
        <w:t xml:space="preserve"> 在线测评 → 面试 → 签约 → 体检 → 入职</w:t>
      </w:r>
    </w:p>
    <w:p w:rsidR="00420962" w:rsidRDefault="00F54DE2">
      <w:pPr>
        <w:pStyle w:val="1"/>
        <w:widowControl/>
        <w:adjustRightInd w:val="0"/>
        <w:snapToGrid w:val="0"/>
        <w:spacing w:line="276" w:lineRule="auto"/>
        <w:ind w:left="420" w:firstLineChars="0" w:firstLine="0"/>
        <w:contextualSpacing/>
        <w:jc w:val="left"/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/>
          <w:sz w:val="20"/>
          <w:szCs w:val="20"/>
        </w:rPr>
        <w:t>注</w:t>
      </w:r>
      <w:r w:rsidR="00FF4F0E">
        <w:rPr>
          <w:rFonts w:ascii="微软雅黑" w:eastAsia="微软雅黑" w:hAnsi="微软雅黑"/>
          <w:sz w:val="20"/>
          <w:szCs w:val="20"/>
        </w:rPr>
        <w:t>1</w:t>
      </w:r>
      <w:r>
        <w:rPr>
          <w:rFonts w:ascii="微软雅黑" w:eastAsia="微软雅黑" w:hAnsi="微软雅黑" w:hint="eastAsia"/>
          <w:sz w:val="20"/>
          <w:szCs w:val="20"/>
        </w:rPr>
        <w:t>：所有人简历投递成功后都将收到</w:t>
      </w:r>
      <w:r w:rsidR="00FF4F0E" w:rsidRPr="00FF4F0E">
        <w:rPr>
          <w:rFonts w:ascii="微软雅黑" w:eastAsia="微软雅黑" w:hAnsi="微软雅黑" w:hint="eastAsia"/>
          <w:b/>
          <w:sz w:val="20"/>
          <w:szCs w:val="20"/>
          <w:u w:val="single"/>
        </w:rPr>
        <w:t>简历完善和</w:t>
      </w:r>
      <w:r w:rsidRPr="00FF4F0E">
        <w:rPr>
          <w:rFonts w:ascii="微软雅黑" w:eastAsia="微软雅黑" w:hAnsi="微软雅黑" w:hint="eastAsia"/>
          <w:b/>
          <w:bCs/>
          <w:sz w:val="20"/>
          <w:szCs w:val="20"/>
          <w:u w:val="single"/>
        </w:rPr>
        <w:t>线</w:t>
      </w:r>
      <w:r w:rsidR="00FF4F0E">
        <w:rPr>
          <w:rFonts w:ascii="微软雅黑" w:eastAsia="微软雅黑" w:hAnsi="微软雅黑" w:hint="eastAsia"/>
          <w:b/>
          <w:bCs/>
          <w:sz w:val="20"/>
          <w:szCs w:val="20"/>
          <w:u w:val="single"/>
        </w:rPr>
        <w:t>上测评的</w:t>
      </w:r>
      <w:r>
        <w:rPr>
          <w:rFonts w:ascii="微软雅黑" w:eastAsia="微软雅黑" w:hAnsi="微软雅黑" w:hint="eastAsia"/>
          <w:b/>
          <w:bCs/>
          <w:sz w:val="20"/>
          <w:szCs w:val="20"/>
          <w:u w:val="single"/>
        </w:rPr>
        <w:t>邮件</w:t>
      </w:r>
      <w:r w:rsidR="00FF4F0E">
        <w:rPr>
          <w:rFonts w:ascii="微软雅黑" w:eastAsia="微软雅黑" w:hAnsi="微软雅黑" w:hint="eastAsia"/>
          <w:b/>
          <w:bCs/>
          <w:sz w:val="20"/>
          <w:szCs w:val="20"/>
          <w:u w:val="single"/>
        </w:rPr>
        <w:t>和短信邀请</w:t>
      </w:r>
      <w:r>
        <w:rPr>
          <w:rFonts w:ascii="微软雅黑" w:eastAsia="微软雅黑" w:hAnsi="微软雅黑" w:hint="eastAsia"/>
          <w:sz w:val="20"/>
          <w:szCs w:val="20"/>
        </w:rPr>
        <w:t>，请务必在规定时间内完成测评</w:t>
      </w:r>
    </w:p>
    <w:p w:rsidR="00420962" w:rsidRDefault="00F54DE2">
      <w:pPr>
        <w:pStyle w:val="1"/>
        <w:widowControl/>
        <w:adjustRightInd w:val="0"/>
        <w:snapToGrid w:val="0"/>
        <w:spacing w:line="276" w:lineRule="auto"/>
        <w:ind w:left="420" w:firstLineChars="0" w:firstLine="0"/>
        <w:contextualSpacing/>
        <w:jc w:val="left"/>
        <w:rPr>
          <w:rFonts w:ascii="微软雅黑" w:eastAsia="微软雅黑" w:hAnsi="微软雅黑"/>
          <w:color w:val="000000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>注</w:t>
      </w:r>
      <w:r w:rsidR="00FF4F0E">
        <w:rPr>
          <w:rFonts w:ascii="微软雅黑" w:eastAsia="微软雅黑" w:hAnsi="微软雅黑"/>
          <w:sz w:val="20"/>
          <w:szCs w:val="20"/>
        </w:rPr>
        <w:t>2</w:t>
      </w:r>
      <w:r>
        <w:rPr>
          <w:rFonts w:ascii="微软雅黑" w:eastAsia="微软雅黑" w:hAnsi="微软雅黑" w:hint="eastAsia"/>
          <w:sz w:val="20"/>
          <w:szCs w:val="20"/>
        </w:rPr>
        <w:t>：所有流程安排将以</w:t>
      </w:r>
      <w:r>
        <w:rPr>
          <w:rFonts w:ascii="微软雅黑" w:eastAsia="微软雅黑" w:hAnsi="微软雅黑" w:hint="eastAsia"/>
          <w:b/>
          <w:bCs/>
          <w:sz w:val="20"/>
          <w:szCs w:val="20"/>
          <w:u w:val="single"/>
        </w:rPr>
        <w:t>邮件+短信</w:t>
      </w:r>
      <w:r>
        <w:rPr>
          <w:rFonts w:ascii="微软雅黑" w:eastAsia="微软雅黑" w:hAnsi="微软雅黑" w:hint="eastAsia"/>
          <w:sz w:val="20"/>
          <w:szCs w:val="20"/>
        </w:rPr>
        <w:t>通知</w:t>
      </w:r>
      <w:r>
        <w:rPr>
          <w:rFonts w:ascii="微软雅黑" w:eastAsia="微软雅黑" w:hAnsi="微软雅黑"/>
          <w:color w:val="000000"/>
          <w:sz w:val="20"/>
          <w:szCs w:val="20"/>
        </w:rPr>
        <w:t xml:space="preserve"> </w:t>
      </w:r>
    </w:p>
    <w:p w:rsidR="00420962" w:rsidRDefault="00F54DE2">
      <w:pPr>
        <w:widowControl/>
        <w:jc w:val="left"/>
        <w:rPr>
          <w:rFonts w:ascii="微软雅黑" w:eastAsia="微软雅黑" w:hAnsi="微软雅黑" w:cs="宋体"/>
          <w:b/>
          <w:color w:val="000000"/>
          <w:kern w:val="0"/>
          <w:sz w:val="22"/>
          <w:u w:val="single"/>
        </w:rPr>
      </w:pPr>
      <w:r>
        <w:rPr>
          <w:rFonts w:ascii="微软雅黑" w:eastAsia="微软雅黑" w:hAnsi="微软雅黑" w:cs="宋体"/>
          <w:b/>
          <w:color w:val="000000"/>
          <w:kern w:val="0"/>
          <w:sz w:val="22"/>
          <w:u w:val="single"/>
        </w:rPr>
        <w:t>2</w:t>
      </w:r>
      <w:r>
        <w:rPr>
          <w:rFonts w:ascii="微软雅黑" w:eastAsia="微软雅黑" w:hAnsi="微软雅黑" w:cs="宋体" w:hint="eastAsia"/>
          <w:b/>
          <w:color w:val="000000"/>
          <w:kern w:val="0"/>
          <w:sz w:val="22"/>
          <w:u w:val="single"/>
        </w:rPr>
        <w:t>0</w:t>
      </w:r>
      <w:r>
        <w:rPr>
          <w:rFonts w:ascii="微软雅黑" w:eastAsia="微软雅黑" w:hAnsi="微软雅黑" w:cs="宋体"/>
          <w:b/>
          <w:color w:val="000000"/>
          <w:kern w:val="0"/>
          <w:sz w:val="22"/>
          <w:u w:val="single"/>
        </w:rPr>
        <w:t>22</w:t>
      </w:r>
      <w:r>
        <w:rPr>
          <w:rFonts w:ascii="微软雅黑" w:eastAsia="微软雅黑" w:hAnsi="微软雅黑" w:cs="宋体" w:hint="eastAsia"/>
          <w:b/>
          <w:color w:val="000000"/>
          <w:kern w:val="0"/>
          <w:sz w:val="22"/>
          <w:u w:val="single"/>
        </w:rPr>
        <w:t>校园招聘职位（</w:t>
      </w:r>
      <w:r w:rsidR="00FF4F0E">
        <w:rPr>
          <w:rFonts w:ascii="微软雅黑" w:eastAsia="微软雅黑" w:hAnsi="微软雅黑" w:cs="宋体"/>
          <w:b/>
          <w:color w:val="000000"/>
          <w:kern w:val="0"/>
          <w:sz w:val="22"/>
          <w:u w:val="single"/>
        </w:rPr>
        <w:t>622</w:t>
      </w:r>
      <w:r>
        <w:rPr>
          <w:rFonts w:ascii="微软雅黑" w:eastAsia="微软雅黑" w:hAnsi="微软雅黑" w:cs="宋体" w:hint="eastAsia"/>
          <w:b/>
          <w:color w:val="000000"/>
          <w:kern w:val="0"/>
          <w:sz w:val="22"/>
          <w:u w:val="single"/>
        </w:rPr>
        <w:t>职位需求）</w:t>
      </w:r>
    </w:p>
    <w:p w:rsidR="00420962" w:rsidRDefault="00F54DE2">
      <w:pPr>
        <w:snapToGrid w:val="0"/>
        <w:spacing w:line="276" w:lineRule="auto"/>
        <w:rPr>
          <w:rFonts w:ascii="微软雅黑" w:eastAsia="微软雅黑" w:hAnsi="微软雅黑"/>
          <w:bCs/>
          <w:color w:val="000000" w:themeColor="text1"/>
          <w:sz w:val="20"/>
          <w:szCs w:val="20"/>
        </w:rPr>
      </w:pPr>
      <w:r>
        <w:rPr>
          <w:rFonts w:ascii="微软雅黑" w:eastAsia="微软雅黑" w:hAnsi="微软雅黑"/>
          <w:b/>
          <w:color w:val="0070C0"/>
          <w:sz w:val="20"/>
          <w:szCs w:val="20"/>
        </w:rPr>
        <w:t>工程类</w:t>
      </w:r>
      <w:r>
        <w:rPr>
          <w:rFonts w:ascii="微软雅黑" w:eastAsia="微软雅黑" w:hAnsi="微软雅黑" w:hint="eastAsia"/>
          <w:b/>
          <w:color w:val="0070C0"/>
          <w:sz w:val="18"/>
          <w:szCs w:val="18"/>
        </w:rPr>
        <w:t>（</w:t>
      </w:r>
      <w:r w:rsidR="00FF4F0E">
        <w:rPr>
          <w:rFonts w:ascii="微软雅黑" w:eastAsia="微软雅黑" w:hAnsi="微软雅黑"/>
          <w:b/>
          <w:color w:val="0070C0"/>
          <w:sz w:val="18"/>
          <w:szCs w:val="18"/>
        </w:rPr>
        <w:t>622</w:t>
      </w:r>
      <w:r>
        <w:rPr>
          <w:rFonts w:ascii="微软雅黑" w:eastAsia="微软雅黑" w:hAnsi="微软雅黑" w:hint="eastAsia"/>
          <w:b/>
          <w:color w:val="0070C0"/>
          <w:sz w:val="18"/>
          <w:szCs w:val="18"/>
        </w:rPr>
        <w:t>人）</w:t>
      </w:r>
      <w:r>
        <w:rPr>
          <w:rFonts w:ascii="微软雅黑" w:eastAsia="微软雅黑" w:hAnsi="微软雅黑" w:hint="eastAsia"/>
          <w:bCs/>
          <w:color w:val="000000" w:themeColor="text1"/>
          <w:sz w:val="18"/>
          <w:szCs w:val="18"/>
        </w:rPr>
        <w:t>（本）</w:t>
      </w:r>
    </w:p>
    <w:p w:rsidR="00420962" w:rsidRDefault="00F54DE2">
      <w:pPr>
        <w:snapToGrid w:val="0"/>
        <w:spacing w:line="276" w:lineRule="auto"/>
        <w:rPr>
          <w:rFonts w:ascii="微软雅黑" w:eastAsia="微软雅黑" w:hAnsi="微软雅黑"/>
          <w:bCs/>
          <w:sz w:val="18"/>
          <w:szCs w:val="18"/>
        </w:rPr>
      </w:pPr>
      <w:r>
        <w:rPr>
          <w:rFonts w:ascii="微软雅黑" w:eastAsia="微软雅黑" w:hAnsi="微软雅黑" w:hint="eastAsia"/>
          <w:bCs/>
          <w:sz w:val="18"/>
          <w:szCs w:val="18"/>
        </w:rPr>
        <w:t>职位举例：生产管理储备工程师、设备运营助理工程师、自动化技术储备工程师、动力技术储备工程师、IE储备工程师等</w:t>
      </w:r>
    </w:p>
    <w:p w:rsidR="00420962" w:rsidRDefault="00F54DE2">
      <w:pPr>
        <w:pStyle w:val="1"/>
        <w:numPr>
          <w:ilvl w:val="0"/>
          <w:numId w:val="3"/>
        </w:numPr>
        <w:snapToGrid w:val="0"/>
        <w:spacing w:line="276" w:lineRule="auto"/>
        <w:ind w:firstLineChars="0"/>
        <w:rPr>
          <w:rFonts w:ascii="微软雅黑" w:eastAsia="微软雅黑" w:hAnsi="微软雅黑"/>
          <w:bCs/>
          <w:sz w:val="18"/>
          <w:szCs w:val="18"/>
        </w:rPr>
      </w:pPr>
      <w:r>
        <w:rPr>
          <w:rFonts w:ascii="微软雅黑" w:eastAsia="微软雅黑" w:hAnsi="微软雅黑" w:hint="eastAsia"/>
          <w:b/>
          <w:sz w:val="18"/>
          <w:szCs w:val="18"/>
        </w:rPr>
        <w:t>业务板块分布</w:t>
      </w:r>
      <w:r>
        <w:rPr>
          <w:rFonts w:ascii="微软雅黑" w:eastAsia="微软雅黑" w:hAnsi="微软雅黑" w:hint="eastAsia"/>
          <w:bCs/>
          <w:sz w:val="18"/>
          <w:szCs w:val="18"/>
        </w:rPr>
        <w:t>：半导体显示事业（</w:t>
      </w:r>
      <w:r w:rsidR="00FF4F0E">
        <w:rPr>
          <w:rFonts w:ascii="微软雅黑" w:eastAsia="微软雅黑" w:hAnsi="微软雅黑"/>
          <w:bCs/>
          <w:sz w:val="18"/>
          <w:szCs w:val="18"/>
        </w:rPr>
        <w:t>622</w:t>
      </w:r>
      <w:r>
        <w:rPr>
          <w:rFonts w:ascii="微软雅黑" w:eastAsia="微软雅黑" w:hAnsi="微软雅黑" w:hint="eastAsia"/>
          <w:bCs/>
          <w:sz w:val="18"/>
          <w:szCs w:val="18"/>
        </w:rPr>
        <w:t>）</w:t>
      </w:r>
    </w:p>
    <w:p w:rsidR="00420962" w:rsidRDefault="00F54DE2">
      <w:pPr>
        <w:pStyle w:val="1"/>
        <w:numPr>
          <w:ilvl w:val="0"/>
          <w:numId w:val="3"/>
        </w:numPr>
        <w:snapToGrid w:val="0"/>
        <w:spacing w:line="276" w:lineRule="auto"/>
        <w:ind w:firstLineChars="0"/>
        <w:rPr>
          <w:rFonts w:ascii="微软雅黑" w:eastAsia="微软雅黑" w:hAnsi="微软雅黑"/>
          <w:bCs/>
          <w:sz w:val="18"/>
          <w:szCs w:val="18"/>
        </w:rPr>
      </w:pPr>
      <w:r>
        <w:rPr>
          <w:rFonts w:ascii="微软雅黑" w:eastAsia="微软雅黑" w:hAnsi="微软雅黑"/>
          <w:b/>
          <w:sz w:val="18"/>
          <w:szCs w:val="18"/>
        </w:rPr>
        <w:t>工作城市</w:t>
      </w:r>
      <w:r>
        <w:rPr>
          <w:rFonts w:ascii="微软雅黑" w:eastAsia="微软雅黑" w:hAnsi="微软雅黑" w:hint="eastAsia"/>
          <w:b/>
          <w:sz w:val="18"/>
          <w:szCs w:val="18"/>
        </w:rPr>
        <w:t>：</w:t>
      </w:r>
      <w:r>
        <w:rPr>
          <w:rFonts w:ascii="微软雅黑" w:eastAsia="微软雅黑" w:hAnsi="微软雅黑"/>
          <w:bCs/>
          <w:sz w:val="18"/>
          <w:szCs w:val="18"/>
        </w:rPr>
        <w:t>成都（</w:t>
      </w:r>
      <w:r w:rsidR="00FF4F0E">
        <w:rPr>
          <w:rFonts w:ascii="微软雅黑" w:eastAsia="微软雅黑" w:hAnsi="微软雅黑"/>
          <w:bCs/>
          <w:sz w:val="18"/>
          <w:szCs w:val="18"/>
        </w:rPr>
        <w:t>178</w:t>
      </w:r>
      <w:r>
        <w:rPr>
          <w:rFonts w:ascii="微软雅黑" w:eastAsia="微软雅黑" w:hAnsi="微软雅黑"/>
          <w:bCs/>
          <w:sz w:val="18"/>
          <w:szCs w:val="18"/>
        </w:rPr>
        <w:t>）</w:t>
      </w:r>
      <w:r>
        <w:rPr>
          <w:rFonts w:ascii="微软雅黑" w:eastAsia="微软雅黑" w:hAnsi="微软雅黑" w:hint="eastAsia"/>
          <w:bCs/>
          <w:sz w:val="18"/>
          <w:szCs w:val="18"/>
        </w:rPr>
        <w:t>、</w:t>
      </w:r>
      <w:r>
        <w:rPr>
          <w:rFonts w:ascii="微软雅黑" w:eastAsia="微软雅黑" w:hAnsi="微软雅黑"/>
          <w:bCs/>
          <w:sz w:val="18"/>
          <w:szCs w:val="18"/>
        </w:rPr>
        <w:t>重庆（40）</w:t>
      </w:r>
      <w:r>
        <w:rPr>
          <w:rFonts w:ascii="微软雅黑" w:eastAsia="微软雅黑" w:hAnsi="微软雅黑" w:hint="eastAsia"/>
          <w:bCs/>
          <w:sz w:val="18"/>
          <w:szCs w:val="18"/>
        </w:rPr>
        <w:t>、</w:t>
      </w:r>
      <w:r>
        <w:rPr>
          <w:rFonts w:ascii="微软雅黑" w:eastAsia="微软雅黑" w:hAnsi="微软雅黑"/>
          <w:bCs/>
          <w:sz w:val="18"/>
          <w:szCs w:val="18"/>
        </w:rPr>
        <w:t>合肥（</w:t>
      </w:r>
      <w:r w:rsidR="00FF4F0E">
        <w:rPr>
          <w:rFonts w:ascii="微软雅黑" w:eastAsia="微软雅黑" w:hAnsi="微软雅黑"/>
          <w:bCs/>
          <w:sz w:val="18"/>
          <w:szCs w:val="18"/>
        </w:rPr>
        <w:t>155</w:t>
      </w:r>
      <w:r>
        <w:rPr>
          <w:rFonts w:ascii="微软雅黑" w:eastAsia="微软雅黑" w:hAnsi="微软雅黑"/>
          <w:bCs/>
          <w:sz w:val="18"/>
          <w:szCs w:val="18"/>
        </w:rPr>
        <w:t>）</w:t>
      </w:r>
      <w:r>
        <w:rPr>
          <w:rFonts w:ascii="微软雅黑" w:eastAsia="微软雅黑" w:hAnsi="微软雅黑" w:hint="eastAsia"/>
          <w:bCs/>
          <w:sz w:val="18"/>
          <w:szCs w:val="18"/>
        </w:rPr>
        <w:t>、</w:t>
      </w:r>
      <w:r>
        <w:rPr>
          <w:rFonts w:ascii="微软雅黑" w:eastAsia="微软雅黑" w:hAnsi="微软雅黑"/>
          <w:bCs/>
          <w:sz w:val="18"/>
          <w:szCs w:val="18"/>
        </w:rPr>
        <w:t>青岛（</w:t>
      </w:r>
      <w:r w:rsidR="00FF4F0E">
        <w:rPr>
          <w:rFonts w:ascii="微软雅黑" w:eastAsia="微软雅黑" w:hAnsi="微软雅黑"/>
          <w:bCs/>
          <w:sz w:val="18"/>
          <w:szCs w:val="18"/>
        </w:rPr>
        <w:t>86</w:t>
      </w:r>
      <w:r>
        <w:rPr>
          <w:rFonts w:ascii="微软雅黑" w:eastAsia="微软雅黑" w:hAnsi="微软雅黑"/>
          <w:bCs/>
          <w:sz w:val="18"/>
          <w:szCs w:val="18"/>
        </w:rPr>
        <w:t>）</w:t>
      </w:r>
      <w:r>
        <w:rPr>
          <w:rFonts w:ascii="微软雅黑" w:eastAsia="微软雅黑" w:hAnsi="微软雅黑" w:hint="eastAsia"/>
          <w:bCs/>
          <w:sz w:val="18"/>
          <w:szCs w:val="18"/>
        </w:rPr>
        <w:t>、</w:t>
      </w:r>
      <w:r>
        <w:rPr>
          <w:rFonts w:ascii="微软雅黑" w:eastAsia="微软雅黑" w:hAnsi="微软雅黑"/>
          <w:bCs/>
          <w:sz w:val="18"/>
          <w:szCs w:val="18"/>
        </w:rPr>
        <w:t>武汉（</w:t>
      </w:r>
      <w:r w:rsidR="00FF4F0E">
        <w:rPr>
          <w:rFonts w:ascii="微软雅黑" w:eastAsia="微软雅黑" w:hAnsi="微软雅黑"/>
          <w:bCs/>
          <w:sz w:val="18"/>
          <w:szCs w:val="18"/>
        </w:rPr>
        <w:t>36</w:t>
      </w:r>
      <w:r>
        <w:rPr>
          <w:rFonts w:ascii="微软雅黑" w:eastAsia="微软雅黑" w:hAnsi="微软雅黑"/>
          <w:bCs/>
          <w:sz w:val="18"/>
          <w:szCs w:val="18"/>
        </w:rPr>
        <w:t>）</w:t>
      </w:r>
      <w:r>
        <w:rPr>
          <w:rFonts w:ascii="微软雅黑" w:eastAsia="微软雅黑" w:hAnsi="微软雅黑" w:hint="eastAsia"/>
          <w:bCs/>
          <w:sz w:val="18"/>
          <w:szCs w:val="18"/>
        </w:rPr>
        <w:t>、</w:t>
      </w:r>
      <w:r>
        <w:rPr>
          <w:rFonts w:ascii="微软雅黑" w:eastAsia="微软雅黑" w:hAnsi="微软雅黑"/>
          <w:bCs/>
          <w:sz w:val="18"/>
          <w:szCs w:val="18"/>
        </w:rPr>
        <w:t>鄂尔多斯（43）</w:t>
      </w:r>
      <w:r>
        <w:rPr>
          <w:rFonts w:ascii="微软雅黑" w:eastAsia="微软雅黑" w:hAnsi="微软雅黑" w:hint="eastAsia"/>
          <w:bCs/>
          <w:sz w:val="18"/>
          <w:szCs w:val="18"/>
        </w:rPr>
        <w:t>、</w:t>
      </w:r>
      <w:r>
        <w:rPr>
          <w:rFonts w:ascii="微软雅黑" w:eastAsia="微软雅黑" w:hAnsi="微软雅黑"/>
          <w:bCs/>
          <w:sz w:val="18"/>
          <w:szCs w:val="18"/>
        </w:rPr>
        <w:t>福州（</w:t>
      </w:r>
      <w:r w:rsidR="00FF4F0E">
        <w:rPr>
          <w:rFonts w:ascii="微软雅黑" w:eastAsia="微软雅黑" w:hAnsi="微软雅黑"/>
          <w:bCs/>
          <w:sz w:val="18"/>
          <w:szCs w:val="18"/>
        </w:rPr>
        <w:t>84</w:t>
      </w:r>
      <w:r>
        <w:rPr>
          <w:rFonts w:ascii="微软雅黑" w:eastAsia="微软雅黑" w:hAnsi="微软雅黑"/>
          <w:bCs/>
          <w:sz w:val="18"/>
          <w:szCs w:val="18"/>
        </w:rPr>
        <w:t>）</w:t>
      </w:r>
    </w:p>
    <w:p w:rsidR="00420962" w:rsidRDefault="00F54DE2">
      <w:pPr>
        <w:pStyle w:val="1"/>
        <w:numPr>
          <w:ilvl w:val="0"/>
          <w:numId w:val="3"/>
        </w:numPr>
        <w:snapToGrid w:val="0"/>
        <w:spacing w:line="276" w:lineRule="auto"/>
        <w:ind w:firstLineChars="0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/>
          <w:b/>
          <w:sz w:val="18"/>
          <w:szCs w:val="18"/>
        </w:rPr>
        <w:t>专业</w:t>
      </w:r>
      <w:r>
        <w:rPr>
          <w:rFonts w:ascii="微软雅黑" w:eastAsia="微软雅黑" w:hAnsi="微软雅黑" w:hint="eastAsia"/>
          <w:b/>
          <w:sz w:val="18"/>
          <w:szCs w:val="18"/>
        </w:rPr>
        <w:t>：理工大类</w:t>
      </w:r>
    </w:p>
    <w:p w:rsidR="00420962" w:rsidRDefault="00F54DE2">
      <w:pPr>
        <w:pStyle w:val="1"/>
        <w:snapToGrid w:val="0"/>
        <w:spacing w:line="276" w:lineRule="auto"/>
        <w:ind w:firstLineChars="0" w:firstLine="0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 xml:space="preserve">     如：机械、自动化/控制、通信/天线、半导体/物理/化学/材料、光学、电子/微电子、计算机/软件等</w:t>
      </w:r>
    </w:p>
    <w:p w:rsidR="00420962" w:rsidRDefault="00420962">
      <w:pPr>
        <w:widowControl/>
        <w:adjustRightInd w:val="0"/>
        <w:snapToGrid w:val="0"/>
        <w:spacing w:line="276" w:lineRule="auto"/>
        <w:jc w:val="left"/>
        <w:rPr>
          <w:rFonts w:ascii="微软雅黑" w:eastAsia="微软雅黑" w:hAnsi="微软雅黑" w:cs="宋体"/>
          <w:b/>
          <w:color w:val="000000"/>
          <w:kern w:val="0"/>
          <w:sz w:val="22"/>
          <w:u w:val="single"/>
        </w:rPr>
      </w:pPr>
    </w:p>
    <w:p w:rsidR="00420962" w:rsidRPr="00FF4F0E" w:rsidRDefault="00F54DE2">
      <w:pPr>
        <w:widowControl/>
        <w:adjustRightInd w:val="0"/>
        <w:snapToGrid w:val="0"/>
        <w:spacing w:line="276" w:lineRule="auto"/>
        <w:jc w:val="left"/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 w:cs="宋体" w:hint="eastAsia"/>
          <w:b/>
          <w:color w:val="000000"/>
          <w:kern w:val="0"/>
          <w:sz w:val="22"/>
          <w:u w:val="single"/>
        </w:rPr>
        <w:t>薪酬福利介绍</w:t>
      </w:r>
    </w:p>
    <w:p w:rsidR="00420962" w:rsidRPr="00FF4F0E" w:rsidRDefault="00F54DE2">
      <w:pPr>
        <w:pStyle w:val="1"/>
        <w:widowControl/>
        <w:numPr>
          <w:ilvl w:val="0"/>
          <w:numId w:val="4"/>
        </w:numPr>
        <w:adjustRightInd w:val="0"/>
        <w:snapToGrid w:val="0"/>
        <w:spacing w:line="276" w:lineRule="auto"/>
        <w:ind w:firstLineChars="0"/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>薪酬：</w:t>
      </w:r>
      <w:r w:rsidR="00FF4F0E" w:rsidRPr="00FF4F0E">
        <w:rPr>
          <w:rFonts w:ascii="微软雅黑" w:eastAsia="微软雅黑" w:hAnsi="微软雅黑" w:hint="eastAsia"/>
          <w:sz w:val="20"/>
          <w:szCs w:val="20"/>
        </w:rPr>
        <w:t>根据面试评价与具体职位进行差异化定薪</w:t>
      </w:r>
    </w:p>
    <w:p w:rsidR="00420962" w:rsidRDefault="00F54DE2">
      <w:pPr>
        <w:pStyle w:val="1"/>
        <w:widowControl/>
        <w:numPr>
          <w:ilvl w:val="0"/>
          <w:numId w:val="4"/>
        </w:numPr>
        <w:adjustRightInd w:val="0"/>
        <w:snapToGrid w:val="0"/>
        <w:spacing w:line="276" w:lineRule="auto"/>
        <w:ind w:firstLineChars="0"/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>福利：</w:t>
      </w:r>
      <w:r>
        <w:rPr>
          <w:rFonts w:ascii="微软雅黑" w:eastAsia="微软雅黑" w:hAnsi="微软雅黑" w:hint="eastAsia"/>
          <w:sz w:val="18"/>
          <w:szCs w:val="22"/>
        </w:rPr>
        <w:t>（不同城市福利略有不同，以实际发放offer为准）</w:t>
      </w:r>
    </w:p>
    <w:p w:rsidR="00420962" w:rsidRDefault="00F54DE2">
      <w:pPr>
        <w:pStyle w:val="1"/>
        <w:widowControl/>
        <w:adjustRightInd w:val="0"/>
        <w:snapToGrid w:val="0"/>
        <w:spacing w:line="276" w:lineRule="auto"/>
        <w:ind w:left="420" w:firstLineChars="0" w:firstLine="0"/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>1.</w:t>
      </w:r>
      <w:r>
        <w:rPr>
          <w:rFonts w:ascii="微软雅黑" w:eastAsia="微软雅黑" w:hAnsi="微软雅黑"/>
          <w:sz w:val="20"/>
          <w:szCs w:val="20"/>
        </w:rPr>
        <w:t xml:space="preserve">  </w:t>
      </w:r>
      <w:r>
        <w:rPr>
          <w:rFonts w:ascii="微软雅黑" w:eastAsia="微软雅黑" w:hAnsi="微软雅黑" w:hint="eastAsia"/>
          <w:sz w:val="20"/>
          <w:szCs w:val="20"/>
        </w:rPr>
        <w:t>餐饮住宿：餐饮补贴、员工宿舍、免费班车；</w:t>
      </w:r>
    </w:p>
    <w:p w:rsidR="00420962" w:rsidRDefault="00F54DE2">
      <w:pPr>
        <w:pStyle w:val="1"/>
        <w:widowControl/>
        <w:numPr>
          <w:ilvl w:val="0"/>
          <w:numId w:val="5"/>
        </w:numPr>
        <w:adjustRightInd w:val="0"/>
        <w:snapToGrid w:val="0"/>
        <w:spacing w:line="276" w:lineRule="auto"/>
        <w:ind w:firstLineChars="0"/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>运动休闲：咖啡厅、健身房、篮球馆、羽毛球馆、足球场等；</w:t>
      </w:r>
    </w:p>
    <w:p w:rsidR="00420962" w:rsidRDefault="00F54DE2">
      <w:pPr>
        <w:pStyle w:val="1"/>
        <w:widowControl/>
        <w:numPr>
          <w:ilvl w:val="0"/>
          <w:numId w:val="5"/>
        </w:numPr>
        <w:adjustRightInd w:val="0"/>
        <w:snapToGrid w:val="0"/>
        <w:spacing w:line="276" w:lineRule="auto"/>
        <w:ind w:firstLineChars="0"/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>健康保险：补充医疗保险、年度健康体检等；</w:t>
      </w:r>
    </w:p>
    <w:p w:rsidR="00420962" w:rsidRDefault="00F54DE2">
      <w:pPr>
        <w:pStyle w:val="1"/>
        <w:widowControl/>
        <w:numPr>
          <w:ilvl w:val="0"/>
          <w:numId w:val="5"/>
        </w:numPr>
        <w:adjustRightInd w:val="0"/>
        <w:snapToGrid w:val="0"/>
        <w:spacing w:line="276" w:lineRule="auto"/>
        <w:ind w:firstLineChars="0"/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>人才发展：企业大学培训、完善的晋升机制、成熟的人才成长体系等；</w:t>
      </w:r>
    </w:p>
    <w:p w:rsidR="00420962" w:rsidRDefault="00F54DE2">
      <w:pPr>
        <w:pStyle w:val="1"/>
        <w:widowControl/>
        <w:numPr>
          <w:ilvl w:val="0"/>
          <w:numId w:val="5"/>
        </w:numPr>
        <w:adjustRightInd w:val="0"/>
        <w:snapToGrid w:val="0"/>
        <w:spacing w:line="276" w:lineRule="auto"/>
        <w:ind w:firstLineChars="0"/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>其他福利：通讯补贴、结婚贺金、节日和生日贺金、企业年金、集团奖励年休假等。</w:t>
      </w:r>
    </w:p>
    <w:p w:rsidR="00420962" w:rsidRDefault="00F54DE2">
      <w:pPr>
        <w:widowControl/>
        <w:jc w:val="left"/>
        <w:rPr>
          <w:rFonts w:ascii="微软雅黑" w:eastAsia="微软雅黑" w:hAnsi="微软雅黑" w:cs="宋体"/>
          <w:b/>
          <w:color w:val="000000"/>
          <w:kern w:val="0"/>
          <w:sz w:val="22"/>
          <w:u w:val="single"/>
        </w:rPr>
      </w:pPr>
      <w:r>
        <w:rPr>
          <w:rFonts w:ascii="微软雅黑" w:eastAsia="微软雅黑" w:hAnsi="微软雅黑" w:cs="宋体" w:hint="eastAsia"/>
          <w:b/>
          <w:color w:val="000000"/>
          <w:kern w:val="0"/>
          <w:sz w:val="22"/>
          <w:u w:val="single"/>
        </w:rPr>
        <w:t>疑问解答</w:t>
      </w:r>
    </w:p>
    <w:p w:rsidR="00420962" w:rsidRDefault="00F54DE2">
      <w:pPr>
        <w:pStyle w:val="1"/>
        <w:snapToGrid w:val="0"/>
        <w:spacing w:line="276" w:lineRule="auto"/>
        <w:ind w:firstLineChars="0" w:firstLine="0"/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>在招聘过程中，遇到任何的疑问，均可联系招聘经理进行对接：</w:t>
      </w:r>
    </w:p>
    <w:p w:rsidR="001348D5" w:rsidRPr="001348D5" w:rsidRDefault="001348D5" w:rsidP="001348D5">
      <w:pPr>
        <w:pStyle w:val="1"/>
        <w:snapToGrid w:val="0"/>
        <w:spacing w:line="276" w:lineRule="auto"/>
        <w:ind w:firstLine="400"/>
        <w:rPr>
          <w:rFonts w:ascii="微软雅黑" w:eastAsia="微软雅黑" w:hAnsi="微软雅黑" w:hint="eastAsia"/>
          <w:sz w:val="20"/>
          <w:szCs w:val="20"/>
        </w:rPr>
      </w:pPr>
      <w:r w:rsidRPr="001348D5">
        <w:rPr>
          <w:rFonts w:ascii="微软雅黑" w:eastAsia="微软雅黑" w:hAnsi="微软雅黑" w:hint="eastAsia"/>
          <w:sz w:val="20"/>
          <w:szCs w:val="20"/>
        </w:rPr>
        <w:t>在招聘过程中，遇到任何的疑问，均可联系招聘经理进行对接：</w:t>
      </w:r>
    </w:p>
    <w:p w:rsidR="001348D5" w:rsidRPr="001348D5" w:rsidRDefault="001348D5" w:rsidP="001348D5">
      <w:pPr>
        <w:pStyle w:val="1"/>
        <w:snapToGrid w:val="0"/>
        <w:spacing w:line="276" w:lineRule="auto"/>
        <w:ind w:firstLine="400"/>
        <w:rPr>
          <w:rFonts w:ascii="微软雅黑" w:eastAsia="微软雅黑" w:hAnsi="微软雅黑" w:hint="eastAsia"/>
          <w:sz w:val="20"/>
          <w:szCs w:val="20"/>
        </w:rPr>
      </w:pPr>
      <w:r w:rsidRPr="001348D5">
        <w:rPr>
          <w:rFonts w:ascii="微软雅黑" w:eastAsia="微软雅黑" w:hAnsi="微软雅黑" w:hint="eastAsia"/>
          <w:sz w:val="20"/>
          <w:szCs w:val="20"/>
        </w:rPr>
        <w:t>东北地区：</w:t>
      </w:r>
    </w:p>
    <w:p w:rsidR="001348D5" w:rsidRPr="001348D5" w:rsidRDefault="001348D5" w:rsidP="001348D5">
      <w:pPr>
        <w:pStyle w:val="1"/>
        <w:snapToGrid w:val="0"/>
        <w:spacing w:line="276" w:lineRule="auto"/>
        <w:ind w:firstLine="400"/>
        <w:rPr>
          <w:rFonts w:ascii="微软雅黑" w:eastAsia="微软雅黑" w:hAnsi="微软雅黑" w:hint="eastAsia"/>
          <w:sz w:val="20"/>
          <w:szCs w:val="20"/>
        </w:rPr>
      </w:pPr>
      <w:r w:rsidRPr="001348D5">
        <w:rPr>
          <w:rFonts w:ascii="微软雅黑" w:eastAsia="微软雅黑" w:hAnsi="微软雅黑" w:hint="eastAsia"/>
          <w:sz w:val="20"/>
          <w:szCs w:val="20"/>
        </w:rPr>
        <w:t>张经理 010 – 60965020 18810786941</w:t>
      </w:r>
    </w:p>
    <w:p w:rsidR="001348D5" w:rsidRPr="001348D5" w:rsidRDefault="001348D5" w:rsidP="001348D5">
      <w:pPr>
        <w:pStyle w:val="1"/>
        <w:snapToGrid w:val="0"/>
        <w:spacing w:line="276" w:lineRule="auto"/>
        <w:ind w:firstLine="400"/>
        <w:rPr>
          <w:rFonts w:ascii="微软雅黑" w:eastAsia="微软雅黑" w:hAnsi="微软雅黑" w:hint="eastAsia"/>
          <w:sz w:val="20"/>
          <w:szCs w:val="20"/>
        </w:rPr>
      </w:pPr>
      <w:r w:rsidRPr="001348D5">
        <w:rPr>
          <w:rFonts w:ascii="微软雅黑" w:eastAsia="微软雅黑" w:hAnsi="微软雅黑" w:hint="eastAsia"/>
          <w:sz w:val="20"/>
          <w:szCs w:val="20"/>
        </w:rPr>
        <w:t>张经理 010 – 60965003 15943061096</w:t>
      </w:r>
    </w:p>
    <w:p w:rsidR="001348D5" w:rsidRPr="001348D5" w:rsidRDefault="001348D5" w:rsidP="001348D5">
      <w:pPr>
        <w:pStyle w:val="1"/>
        <w:snapToGrid w:val="0"/>
        <w:spacing w:line="276" w:lineRule="auto"/>
        <w:ind w:firstLine="400"/>
        <w:rPr>
          <w:rFonts w:ascii="微软雅黑" w:eastAsia="微软雅黑" w:hAnsi="微软雅黑" w:hint="eastAsia"/>
          <w:sz w:val="20"/>
          <w:szCs w:val="20"/>
        </w:rPr>
      </w:pPr>
      <w:r w:rsidRPr="001348D5">
        <w:rPr>
          <w:rFonts w:ascii="微软雅黑" w:eastAsia="微软雅黑" w:hAnsi="微软雅黑" w:hint="eastAsia"/>
          <w:sz w:val="20"/>
          <w:szCs w:val="20"/>
        </w:rPr>
        <w:t>华北地区：</w:t>
      </w:r>
    </w:p>
    <w:p w:rsidR="001348D5" w:rsidRPr="001348D5" w:rsidRDefault="001348D5" w:rsidP="001348D5">
      <w:pPr>
        <w:pStyle w:val="1"/>
        <w:snapToGrid w:val="0"/>
        <w:spacing w:line="276" w:lineRule="auto"/>
        <w:ind w:firstLine="400"/>
        <w:rPr>
          <w:rFonts w:ascii="微软雅黑" w:eastAsia="微软雅黑" w:hAnsi="微软雅黑" w:hint="eastAsia"/>
          <w:sz w:val="20"/>
          <w:szCs w:val="20"/>
        </w:rPr>
      </w:pPr>
      <w:r w:rsidRPr="001348D5">
        <w:rPr>
          <w:rFonts w:ascii="微软雅黑" w:eastAsia="微软雅黑" w:hAnsi="微软雅黑" w:hint="eastAsia"/>
          <w:sz w:val="20"/>
          <w:szCs w:val="20"/>
        </w:rPr>
        <w:t>邢经理 010 – 60965243 15201438064</w:t>
      </w:r>
    </w:p>
    <w:p w:rsidR="001348D5" w:rsidRPr="001348D5" w:rsidRDefault="001348D5" w:rsidP="001348D5">
      <w:pPr>
        <w:pStyle w:val="1"/>
        <w:snapToGrid w:val="0"/>
        <w:spacing w:line="276" w:lineRule="auto"/>
        <w:ind w:firstLine="400"/>
        <w:rPr>
          <w:rFonts w:ascii="微软雅黑" w:eastAsia="微软雅黑" w:hAnsi="微软雅黑" w:hint="eastAsia"/>
          <w:sz w:val="20"/>
          <w:szCs w:val="20"/>
        </w:rPr>
      </w:pPr>
      <w:r w:rsidRPr="001348D5">
        <w:rPr>
          <w:rFonts w:ascii="微软雅黑" w:eastAsia="微软雅黑" w:hAnsi="微软雅黑" w:hint="eastAsia"/>
          <w:sz w:val="20"/>
          <w:szCs w:val="20"/>
        </w:rPr>
        <w:t>耿经理 010 – 60965019 13716555558</w:t>
      </w:r>
    </w:p>
    <w:p w:rsidR="001348D5" w:rsidRPr="001348D5" w:rsidRDefault="001348D5" w:rsidP="001348D5">
      <w:pPr>
        <w:pStyle w:val="1"/>
        <w:snapToGrid w:val="0"/>
        <w:spacing w:line="276" w:lineRule="auto"/>
        <w:ind w:firstLine="400"/>
        <w:rPr>
          <w:rFonts w:ascii="微软雅黑" w:eastAsia="微软雅黑" w:hAnsi="微软雅黑" w:hint="eastAsia"/>
          <w:sz w:val="20"/>
          <w:szCs w:val="20"/>
        </w:rPr>
      </w:pPr>
      <w:r w:rsidRPr="001348D5">
        <w:rPr>
          <w:rFonts w:ascii="微软雅黑" w:eastAsia="微软雅黑" w:hAnsi="微软雅黑" w:hint="eastAsia"/>
          <w:sz w:val="20"/>
          <w:szCs w:val="20"/>
        </w:rPr>
        <w:t>华东地区：</w:t>
      </w:r>
      <w:bookmarkStart w:id="1" w:name="_GoBack"/>
      <w:bookmarkEnd w:id="1"/>
    </w:p>
    <w:p w:rsidR="001348D5" w:rsidRPr="001348D5" w:rsidRDefault="001348D5" w:rsidP="001348D5">
      <w:pPr>
        <w:pStyle w:val="1"/>
        <w:snapToGrid w:val="0"/>
        <w:spacing w:line="276" w:lineRule="auto"/>
        <w:ind w:firstLine="400"/>
        <w:rPr>
          <w:rFonts w:ascii="微软雅黑" w:eastAsia="微软雅黑" w:hAnsi="微软雅黑" w:hint="eastAsia"/>
          <w:sz w:val="20"/>
          <w:szCs w:val="20"/>
        </w:rPr>
      </w:pPr>
      <w:r w:rsidRPr="001348D5">
        <w:rPr>
          <w:rFonts w:ascii="微软雅黑" w:eastAsia="微软雅黑" w:hAnsi="微软雅黑" w:hint="eastAsia"/>
          <w:sz w:val="20"/>
          <w:szCs w:val="20"/>
        </w:rPr>
        <w:t>历经理 010 – 60965043 18322334371</w:t>
      </w:r>
    </w:p>
    <w:p w:rsidR="001348D5" w:rsidRPr="001348D5" w:rsidRDefault="001348D5" w:rsidP="001348D5">
      <w:pPr>
        <w:pStyle w:val="1"/>
        <w:snapToGrid w:val="0"/>
        <w:spacing w:line="276" w:lineRule="auto"/>
        <w:ind w:firstLine="400"/>
        <w:rPr>
          <w:rFonts w:ascii="微软雅黑" w:eastAsia="微软雅黑" w:hAnsi="微软雅黑" w:hint="eastAsia"/>
          <w:sz w:val="20"/>
          <w:szCs w:val="20"/>
        </w:rPr>
      </w:pPr>
      <w:r w:rsidRPr="001348D5">
        <w:rPr>
          <w:rFonts w:ascii="微软雅黑" w:eastAsia="微软雅黑" w:hAnsi="微软雅黑" w:hint="eastAsia"/>
          <w:sz w:val="20"/>
          <w:szCs w:val="20"/>
        </w:rPr>
        <w:t>刘经理 010 – 60965128 15047877031</w:t>
      </w:r>
    </w:p>
    <w:p w:rsidR="001348D5" w:rsidRPr="001348D5" w:rsidRDefault="001348D5" w:rsidP="001348D5">
      <w:pPr>
        <w:pStyle w:val="1"/>
        <w:snapToGrid w:val="0"/>
        <w:spacing w:line="276" w:lineRule="auto"/>
        <w:ind w:firstLine="400"/>
        <w:rPr>
          <w:rFonts w:ascii="微软雅黑" w:eastAsia="微软雅黑" w:hAnsi="微软雅黑" w:hint="eastAsia"/>
          <w:sz w:val="20"/>
          <w:szCs w:val="20"/>
        </w:rPr>
      </w:pPr>
      <w:r w:rsidRPr="001348D5">
        <w:rPr>
          <w:rFonts w:ascii="微软雅黑" w:eastAsia="微软雅黑" w:hAnsi="微软雅黑" w:hint="eastAsia"/>
          <w:sz w:val="20"/>
          <w:szCs w:val="20"/>
        </w:rPr>
        <w:t>西南地区：</w:t>
      </w:r>
    </w:p>
    <w:p w:rsidR="00420962" w:rsidRDefault="001348D5" w:rsidP="001348D5">
      <w:pPr>
        <w:pStyle w:val="1"/>
        <w:snapToGrid w:val="0"/>
        <w:spacing w:line="276" w:lineRule="auto"/>
        <w:ind w:firstLine="400"/>
        <w:rPr>
          <w:rFonts w:ascii="微软雅黑" w:eastAsia="微软雅黑" w:hAnsi="微软雅黑"/>
          <w:sz w:val="20"/>
          <w:szCs w:val="20"/>
        </w:rPr>
      </w:pPr>
      <w:r w:rsidRPr="001348D5">
        <w:rPr>
          <w:rFonts w:ascii="微软雅黑" w:eastAsia="微软雅黑" w:hAnsi="微软雅黑" w:hint="eastAsia"/>
          <w:sz w:val="20"/>
          <w:szCs w:val="20"/>
        </w:rPr>
        <w:t>赵经理 010 – 60965167 13669075826</w:t>
      </w:r>
    </w:p>
    <w:sectPr w:rsidR="00420962">
      <w:headerReference w:type="default" r:id="rId10"/>
      <w:footerReference w:type="default" r:id="rId11"/>
      <w:pgSz w:w="11900" w:h="16840"/>
      <w:pgMar w:top="1134" w:right="1021" w:bottom="1134" w:left="1021" w:header="851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6B9" w:rsidRDefault="001406B9">
      <w:r>
        <w:separator/>
      </w:r>
    </w:p>
  </w:endnote>
  <w:endnote w:type="continuationSeparator" w:id="0">
    <w:p w:rsidR="001406B9" w:rsidRDefault="00140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962" w:rsidRDefault="00F54DE2">
    <w:pPr>
      <w:pStyle w:val="a3"/>
      <w:jc w:val="center"/>
    </w:pPr>
    <w:r>
      <w:rPr>
        <w:rFonts w:ascii="微软雅黑" w:eastAsia="微软雅黑" w:hAnsi="微软雅黑"/>
        <w:noProof/>
        <w:lang w:val="en-US"/>
      </w:rPr>
      <w:drawing>
        <wp:inline distT="0" distB="0" distL="0" distR="0">
          <wp:extent cx="2225040" cy="403860"/>
          <wp:effectExtent l="0" t="0" r="3810" b="0"/>
          <wp:docPr id="2" name="图片 2" descr="http://www.boe.com.cn/Technology/images/jtf_gsbs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http://www.boe.com.cn/Technology/images/jtf_gsbs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999"/>
                  <a:stretch>
                    <a:fillRect/>
                  </a:stretch>
                </pic:blipFill>
                <pic:spPr>
                  <a:xfrm>
                    <a:off x="0" y="0"/>
                    <a:ext cx="2313568" cy="419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6B9" w:rsidRDefault="001406B9">
      <w:r>
        <w:separator/>
      </w:r>
    </w:p>
  </w:footnote>
  <w:footnote w:type="continuationSeparator" w:id="0">
    <w:p w:rsidR="001406B9" w:rsidRDefault="001406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962" w:rsidRDefault="00F54DE2"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5842635</wp:posOffset>
          </wp:positionH>
          <wp:positionV relativeFrom="margin">
            <wp:posOffset>-615315</wp:posOffset>
          </wp:positionV>
          <wp:extent cx="899795" cy="500380"/>
          <wp:effectExtent l="0" t="0" r="0" b="8255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795" cy="500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FA3AAB"/>
    <w:multiLevelType w:val="multilevel"/>
    <w:tmpl w:val="2FFA3AAB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9A80FDB"/>
    <w:multiLevelType w:val="multilevel"/>
    <w:tmpl w:val="39A80FDB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8A50CCD"/>
    <w:multiLevelType w:val="multilevel"/>
    <w:tmpl w:val="58A50CCD"/>
    <w:lvl w:ilvl="0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62B175DB"/>
    <w:multiLevelType w:val="multilevel"/>
    <w:tmpl w:val="62B175DB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3BF2E6B"/>
    <w:multiLevelType w:val="multilevel"/>
    <w:tmpl w:val="73BF2E6B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962"/>
    <w:rsid w:val="001348D5"/>
    <w:rsid w:val="001406B9"/>
    <w:rsid w:val="00215E7A"/>
    <w:rsid w:val="002E4696"/>
    <w:rsid w:val="00420962"/>
    <w:rsid w:val="00830C87"/>
    <w:rsid w:val="00D06A24"/>
    <w:rsid w:val="00F54DE2"/>
    <w:rsid w:val="00FF4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D7BCA80"/>
  <w15:docId w15:val="{E990EBFC-324A-4EBA-AC62-ACA4ED144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Hyperlink"/>
    <w:uiPriority w:val="99"/>
    <w:qFormat/>
    <w:rPr>
      <w:color w:val="0000FF"/>
      <w:u w:val="single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  <w:lang w:val="zh-CN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UnresolvedMention">
    <w:name w:val="Unresolved Mention"/>
    <w:basedOn w:val="a0"/>
    <w:uiPriority w:val="99"/>
    <w:unhideWhenUsed/>
    <w:qFormat/>
    <w:rPr>
      <w:color w:val="605E5C"/>
      <w:shd w:val="clear" w:color="auto" w:fill="E1DFDD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6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61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张明我</dc:creator>
  <cp:lastModifiedBy>刘领</cp:lastModifiedBy>
  <cp:revision>4</cp:revision>
  <cp:lastPrinted>2021-09-23T11:04:00Z</cp:lastPrinted>
  <dcterms:created xsi:type="dcterms:W3CDTF">2022-02-18T06:02:00Z</dcterms:created>
  <dcterms:modified xsi:type="dcterms:W3CDTF">2022-02-18T06:18:00Z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710F8770556BD975D0035061FCB7B50C</vt:lpwstr>
  </property>
  <property fmtid="{D5CDD505-2E9C-101B-9397-08002B2CF9AE}" pid="3" name="KSOProductBuildVer">
    <vt:lpwstr>2052-11.15.0</vt:lpwstr>
  </property>
</Properties>
</file>