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30" w:rsidRPr="00B93A39" w:rsidRDefault="00B93A39">
      <w:pPr>
        <w:pStyle w:val="1"/>
        <w:jc w:val="center"/>
        <w:rPr>
          <w:sz w:val="32"/>
          <w:szCs w:val="32"/>
        </w:rPr>
      </w:pPr>
      <w:bookmarkStart w:id="0" w:name="_GoBack"/>
      <w:r w:rsidRPr="00B93A39">
        <w:rPr>
          <w:rFonts w:hint="eastAsia"/>
          <w:sz w:val="32"/>
          <w:szCs w:val="32"/>
        </w:rPr>
        <w:t>重庆川仪自动化工程检修服务有限公司</w:t>
      </w:r>
      <w:r w:rsidR="0043733D" w:rsidRPr="00B93A39">
        <w:rPr>
          <w:rFonts w:hint="eastAsia"/>
          <w:sz w:val="32"/>
          <w:szCs w:val="32"/>
        </w:rPr>
        <w:t>招聘简章</w:t>
      </w:r>
    </w:p>
    <w:bookmarkEnd w:id="0"/>
    <w:p w:rsidR="00962830" w:rsidRDefault="0043733D">
      <w:pPr>
        <w:pStyle w:val="a7"/>
        <w:numPr>
          <w:ilvl w:val="0"/>
          <w:numId w:val="1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公司简介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重庆川仪自动化工程检修服务有限公司（以下简称公司）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成立于</w:t>
      </w:r>
      <w:r>
        <w:rPr>
          <w:rFonts w:ascii="宋体" w:hAnsi="宋体" w:hint="eastAsia"/>
          <w:sz w:val="24"/>
          <w:szCs w:val="24"/>
        </w:rPr>
        <w:t>2008</w:t>
      </w:r>
      <w:r>
        <w:rPr>
          <w:rFonts w:ascii="宋体" w:hAnsi="宋体" w:hint="eastAsia"/>
          <w:sz w:val="24"/>
          <w:szCs w:val="24"/>
        </w:rPr>
        <w:t>年，</w:t>
      </w:r>
      <w:r>
        <w:rPr>
          <w:rFonts w:ascii="宋体" w:hAnsi="宋体" w:hint="eastAsia"/>
          <w:sz w:val="24"/>
          <w:szCs w:val="24"/>
        </w:rPr>
        <w:t>隶属于国内规模最大、产品门类最全、系统集成能力最强的综合性自动化仪表制造企业（股票代码</w:t>
      </w:r>
      <w:r>
        <w:rPr>
          <w:rFonts w:ascii="宋体" w:hAnsi="宋体" w:hint="eastAsia"/>
          <w:sz w:val="24"/>
          <w:szCs w:val="24"/>
        </w:rPr>
        <w:t>603100</w:t>
      </w:r>
      <w:r>
        <w:rPr>
          <w:rFonts w:ascii="宋体" w:hAnsi="宋体" w:hint="eastAsia"/>
          <w:sz w:val="24"/>
          <w:szCs w:val="24"/>
        </w:rPr>
        <w:t>）——重庆川仪自动化股份有限公司。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公司目前干部员工</w:t>
      </w:r>
      <w:r>
        <w:rPr>
          <w:rFonts w:ascii="宋体" w:hAnsi="宋体" w:hint="eastAsia"/>
          <w:sz w:val="24"/>
          <w:szCs w:val="24"/>
        </w:rPr>
        <w:t>200</w:t>
      </w:r>
      <w:r>
        <w:rPr>
          <w:rFonts w:ascii="宋体" w:hAnsi="宋体" w:hint="eastAsia"/>
          <w:sz w:val="24"/>
          <w:szCs w:val="24"/>
        </w:rPr>
        <w:t>余名，是国内最早、规模最大的专门为大中型电力、石化、煤化工企业提供保运、检维修及“产品</w:t>
      </w:r>
      <w:r>
        <w:rPr>
          <w:rFonts w:ascii="宋体" w:hAnsi="宋体" w:hint="eastAsia"/>
          <w:sz w:val="24"/>
          <w:szCs w:val="24"/>
        </w:rPr>
        <w:t>+</w:t>
      </w:r>
      <w:r>
        <w:rPr>
          <w:rFonts w:ascii="宋体" w:hAnsi="宋体" w:hint="eastAsia"/>
          <w:sz w:val="24"/>
          <w:szCs w:val="24"/>
        </w:rPr>
        <w:t>服务”的专业公司之一。保运与检维修范围涵盖：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静设备、转动设备、电气设备、仪表设备（现场仪表、控制阀、在线分析仪、有毒可燃气体报警器）及控制系统等。公司建有先进的控制阀生产与检维修基地，控制阀的检维修、再制造、进口国产化</w:t>
      </w:r>
      <w:proofErr w:type="gramStart"/>
      <w:r>
        <w:rPr>
          <w:rFonts w:ascii="宋体" w:hAnsi="宋体" w:hint="eastAsia"/>
          <w:sz w:val="24"/>
          <w:szCs w:val="24"/>
        </w:rPr>
        <w:t>及阀内</w:t>
      </w:r>
      <w:proofErr w:type="gramEnd"/>
      <w:r>
        <w:rPr>
          <w:rFonts w:ascii="宋体" w:hAnsi="宋体" w:hint="eastAsia"/>
          <w:sz w:val="24"/>
          <w:szCs w:val="24"/>
        </w:rPr>
        <w:t>件测绘生产等，质量与进度控制有显著的优势。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公司为中石油四川石化、云南石化、锦州石化，中海油惠州壳牌、惠州炼化、东方化学，国家能源神华集团、</w:t>
      </w:r>
      <w:proofErr w:type="gramStart"/>
      <w:r>
        <w:rPr>
          <w:rFonts w:ascii="宋体" w:hAnsi="宋体" w:hint="eastAsia"/>
          <w:sz w:val="24"/>
          <w:szCs w:val="24"/>
        </w:rPr>
        <w:t>阳煤平定</w:t>
      </w:r>
      <w:proofErr w:type="gramEnd"/>
      <w:r>
        <w:rPr>
          <w:rFonts w:ascii="宋体" w:hAnsi="宋体" w:hint="eastAsia"/>
          <w:sz w:val="24"/>
          <w:szCs w:val="24"/>
        </w:rPr>
        <w:t>化工寿阳化工、</w:t>
      </w:r>
      <w:proofErr w:type="gramStart"/>
      <w:r>
        <w:rPr>
          <w:rFonts w:ascii="宋体" w:hAnsi="宋体" w:hint="eastAsia"/>
          <w:sz w:val="24"/>
          <w:szCs w:val="24"/>
        </w:rPr>
        <w:t>同煤广</w:t>
      </w:r>
      <w:proofErr w:type="gramEnd"/>
      <w:r>
        <w:rPr>
          <w:rFonts w:ascii="宋体" w:hAnsi="宋体" w:hint="eastAsia"/>
          <w:sz w:val="24"/>
          <w:szCs w:val="24"/>
        </w:rPr>
        <w:t>发化学、中煤能源平朔集团、宝钢湛江、</w:t>
      </w:r>
      <w:proofErr w:type="gramStart"/>
      <w:r>
        <w:rPr>
          <w:rFonts w:ascii="宋体" w:hAnsi="宋体" w:hint="eastAsia"/>
          <w:sz w:val="24"/>
          <w:szCs w:val="24"/>
        </w:rPr>
        <w:t>粤电集团</w:t>
      </w:r>
      <w:proofErr w:type="gramEnd"/>
      <w:r>
        <w:rPr>
          <w:rFonts w:ascii="宋体" w:hAnsi="宋体" w:hint="eastAsia"/>
          <w:sz w:val="24"/>
          <w:szCs w:val="24"/>
        </w:rPr>
        <w:t>、鄂尔多斯电冶集团、华北石化、中铝国际、盐湖集团等大型企业提供服务，设立多个项目部。针对煤化工板块，公司在壳牌（</w:t>
      </w:r>
      <w:proofErr w:type="gramStart"/>
      <w:r>
        <w:rPr>
          <w:rFonts w:ascii="宋体" w:hAnsi="宋体" w:hint="eastAsia"/>
          <w:sz w:val="24"/>
          <w:szCs w:val="24"/>
        </w:rPr>
        <w:t>同煤广</w:t>
      </w:r>
      <w:proofErr w:type="gramEnd"/>
      <w:r>
        <w:rPr>
          <w:rFonts w:ascii="宋体" w:hAnsi="宋体" w:hint="eastAsia"/>
          <w:sz w:val="24"/>
          <w:szCs w:val="24"/>
        </w:rPr>
        <w:t>发</w:t>
      </w:r>
      <w:r>
        <w:rPr>
          <w:rFonts w:ascii="宋体" w:hAnsi="宋体" w:hint="eastAsia"/>
          <w:sz w:val="24"/>
          <w:szCs w:val="24"/>
        </w:rPr>
        <w:t>）、鲁奇（中煤能源）、德士古（神华咸阳）、清华炉（</w:t>
      </w:r>
      <w:proofErr w:type="gramStart"/>
      <w:r>
        <w:rPr>
          <w:rFonts w:ascii="宋体" w:hAnsi="宋体" w:hint="eastAsia"/>
          <w:sz w:val="24"/>
          <w:szCs w:val="24"/>
        </w:rPr>
        <w:t>阳煤寿阳</w:t>
      </w:r>
      <w:proofErr w:type="gramEnd"/>
      <w:r>
        <w:rPr>
          <w:rFonts w:ascii="宋体" w:hAnsi="宋体" w:hint="eastAsia"/>
          <w:sz w:val="24"/>
          <w:szCs w:val="24"/>
        </w:rPr>
        <w:t>、</w:t>
      </w:r>
      <w:proofErr w:type="gramStart"/>
      <w:r>
        <w:rPr>
          <w:rFonts w:ascii="宋体" w:hAnsi="宋体" w:hint="eastAsia"/>
          <w:sz w:val="24"/>
          <w:szCs w:val="24"/>
        </w:rPr>
        <w:t>阳煤平定</w:t>
      </w:r>
      <w:proofErr w:type="gramEnd"/>
      <w:r>
        <w:rPr>
          <w:rFonts w:ascii="宋体" w:hAnsi="宋体" w:hint="eastAsia"/>
          <w:sz w:val="24"/>
          <w:szCs w:val="24"/>
        </w:rPr>
        <w:t>）等工艺，拥有丰富的经验，积累了大量人才。同时与国内多所高校合作，定点培养学生，为公司发展提供源源不断的高素质专业人才。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企业宗旨：产业报国、造福员工、兼善社会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企业精神：以人为本、物竞天择、传承创新、追求卓越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市场服务理念：川仪在用户身边、用户在川仪心中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企业使命：致力于工业领域的测量与控制，生活领域的便捷和高品质，带来社会节能环保、高效安全</w:t>
      </w:r>
    </w:p>
    <w:p w:rsidR="00962830" w:rsidRDefault="0043733D">
      <w:pPr>
        <w:spacing w:line="0" w:lineRule="atLeast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5615940" cy="335216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830" w:rsidRDefault="0043733D" w:rsidP="00B93A39">
      <w:pPr>
        <w:pStyle w:val="a7"/>
        <w:numPr>
          <w:ilvl w:val="0"/>
          <w:numId w:val="1"/>
        </w:numPr>
        <w:spacing w:line="0" w:lineRule="atLeast"/>
        <w:ind w:left="0" w:firstLineChars="153" w:firstLine="362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工作地点：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全国各项目所在地。目前所在地有：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重庆万州一一万州电厂项目部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新疆哈密一一新疆</w:t>
      </w:r>
      <w:proofErr w:type="gramStart"/>
      <w:r>
        <w:rPr>
          <w:rFonts w:ascii="宋体" w:hAnsi="宋体" w:hint="eastAsia"/>
          <w:sz w:val="24"/>
          <w:szCs w:val="24"/>
        </w:rPr>
        <w:t>广</w:t>
      </w:r>
      <w:r>
        <w:rPr>
          <w:rFonts w:ascii="宋体" w:hAnsi="宋体" w:hint="eastAsia"/>
          <w:sz w:val="24"/>
          <w:szCs w:val="24"/>
        </w:rPr>
        <w:t>汇项目</w:t>
      </w:r>
      <w:proofErr w:type="gramEnd"/>
      <w:r>
        <w:rPr>
          <w:rFonts w:ascii="宋体" w:hAnsi="宋体" w:hint="eastAsia"/>
          <w:sz w:val="24"/>
          <w:szCs w:val="24"/>
        </w:rPr>
        <w:t>部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山西朔州——中煤平朔项目部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山西寿阳——</w:t>
      </w:r>
      <w:proofErr w:type="gramStart"/>
      <w:r>
        <w:rPr>
          <w:rFonts w:ascii="宋体" w:hAnsi="宋体" w:hint="eastAsia"/>
          <w:sz w:val="24"/>
          <w:szCs w:val="24"/>
        </w:rPr>
        <w:t>阳煤寿阳</w:t>
      </w:r>
      <w:proofErr w:type="gramEnd"/>
      <w:r>
        <w:rPr>
          <w:rFonts w:ascii="宋体" w:hAnsi="宋体" w:hint="eastAsia"/>
          <w:sz w:val="24"/>
          <w:szCs w:val="24"/>
        </w:rPr>
        <w:t>项目部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新疆克拉玛依——独山子项目部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山东博兴——山东京博项目部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广西钦州一一广西华</w:t>
      </w:r>
      <w:proofErr w:type="gramStart"/>
      <w:r>
        <w:rPr>
          <w:rFonts w:ascii="宋体" w:hAnsi="宋体" w:hint="eastAsia"/>
          <w:sz w:val="24"/>
          <w:szCs w:val="24"/>
        </w:rPr>
        <w:t>谊项目</w:t>
      </w:r>
      <w:proofErr w:type="gramEnd"/>
      <w:r>
        <w:rPr>
          <w:rFonts w:ascii="宋体" w:hAnsi="宋体" w:hint="eastAsia"/>
          <w:sz w:val="24"/>
          <w:szCs w:val="24"/>
        </w:rPr>
        <w:t>部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四川彭州一一四川石化项目部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等等。</w:t>
      </w:r>
    </w:p>
    <w:p w:rsidR="00962830" w:rsidRDefault="0043733D">
      <w:pPr>
        <w:pStyle w:val="a7"/>
        <w:numPr>
          <w:ilvl w:val="0"/>
          <w:numId w:val="1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招聘岗位（职位）</w:t>
      </w:r>
      <w:r>
        <w:rPr>
          <w:rFonts w:ascii="宋体" w:hAnsi="宋体" w:hint="eastAsia"/>
          <w:b/>
          <w:bCs/>
          <w:sz w:val="24"/>
          <w:szCs w:val="24"/>
        </w:rPr>
        <w:t>、</w:t>
      </w:r>
      <w:r>
        <w:rPr>
          <w:rFonts w:ascii="宋体" w:hAnsi="宋体" w:hint="eastAsia"/>
          <w:b/>
          <w:bCs/>
          <w:sz w:val="24"/>
          <w:szCs w:val="24"/>
        </w:rPr>
        <w:t>人数</w:t>
      </w:r>
      <w:r>
        <w:rPr>
          <w:rFonts w:ascii="宋体" w:hAnsi="宋体" w:hint="eastAsia"/>
          <w:b/>
          <w:bCs/>
          <w:sz w:val="24"/>
          <w:szCs w:val="24"/>
        </w:rPr>
        <w:t>等要求：</w:t>
      </w:r>
    </w:p>
    <w:p w:rsidR="00962830" w:rsidRDefault="0043733D" w:rsidP="00B93A39">
      <w:pPr>
        <w:pStyle w:val="a7"/>
        <w:numPr>
          <w:ilvl w:val="0"/>
          <w:numId w:val="2"/>
        </w:numPr>
        <w:spacing w:line="0" w:lineRule="atLeast"/>
        <w:ind w:left="0" w:firstLineChars="205" w:firstLine="484"/>
        <w:jc w:val="left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>本次招聘人数</w:t>
      </w:r>
      <w:r>
        <w:rPr>
          <w:rFonts w:ascii="宋体" w:hAnsi="宋体" w:cs="仿宋_gb2312" w:hint="eastAsia"/>
          <w:sz w:val="24"/>
          <w:szCs w:val="24"/>
          <w:u w:val="single"/>
        </w:rPr>
        <w:t xml:space="preserve">  3  </w:t>
      </w:r>
    </w:p>
    <w:p w:rsidR="00962830" w:rsidRDefault="0043733D" w:rsidP="00B93A39">
      <w:pPr>
        <w:pStyle w:val="a7"/>
        <w:numPr>
          <w:ilvl w:val="0"/>
          <w:numId w:val="2"/>
        </w:numPr>
        <w:spacing w:line="0" w:lineRule="atLeast"/>
        <w:ind w:left="0" w:firstLineChars="205" w:firstLine="484"/>
        <w:jc w:val="left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>招聘部门：</w:t>
      </w:r>
      <w:r>
        <w:rPr>
          <w:rFonts w:ascii="宋体" w:hAnsi="宋体" w:cs="仿宋_gb2312" w:hint="eastAsia"/>
          <w:sz w:val="24"/>
          <w:szCs w:val="24"/>
        </w:rPr>
        <w:t>市场部</w:t>
      </w:r>
    </w:p>
    <w:p w:rsidR="00962830" w:rsidRDefault="0043733D" w:rsidP="00B93A39">
      <w:pPr>
        <w:spacing w:line="0" w:lineRule="atLeast"/>
        <w:ind w:firstLineChars="205" w:firstLine="484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招聘岗位：</w:t>
      </w:r>
      <w:r>
        <w:rPr>
          <w:rFonts w:ascii="宋体" w:hAnsi="宋体" w:hint="eastAsia"/>
          <w:sz w:val="24"/>
          <w:szCs w:val="24"/>
        </w:rPr>
        <w:t>外销人员</w:t>
      </w:r>
    </w:p>
    <w:p w:rsidR="00962830" w:rsidRDefault="0043733D" w:rsidP="00B93A39">
      <w:pPr>
        <w:spacing w:line="0" w:lineRule="atLeast"/>
        <w:ind w:firstLineChars="205" w:firstLine="484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岗位职责：</w:t>
      </w:r>
      <w:r>
        <w:rPr>
          <w:rFonts w:ascii="宋体" w:hAnsi="宋体" w:hint="eastAsia"/>
          <w:sz w:val="24"/>
          <w:szCs w:val="24"/>
        </w:rPr>
        <w:t>负责公司项目的维护与拓展</w:t>
      </w:r>
    </w:p>
    <w:p w:rsidR="00962830" w:rsidRDefault="0043733D" w:rsidP="00B93A39">
      <w:pPr>
        <w:pStyle w:val="a7"/>
        <w:numPr>
          <w:ilvl w:val="0"/>
          <w:numId w:val="2"/>
        </w:numPr>
        <w:spacing w:line="0" w:lineRule="atLeast"/>
        <w:ind w:left="0" w:firstLineChars="205" w:firstLine="484"/>
        <w:jc w:val="left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>学历要求：大学专科及以上</w:t>
      </w:r>
    </w:p>
    <w:p w:rsidR="00962830" w:rsidRDefault="0043733D">
      <w:pPr>
        <w:pStyle w:val="a7"/>
        <w:numPr>
          <w:ilvl w:val="0"/>
          <w:numId w:val="1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招聘专业要求：</w:t>
      </w:r>
    </w:p>
    <w:p w:rsidR="00962830" w:rsidRDefault="0043733D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0" w:lineRule="atLeast"/>
        <w:ind w:left="0" w:firstLine="474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计量测量与仪器仪表类，如</w:t>
      </w:r>
      <w:r>
        <w:rPr>
          <w:rFonts w:ascii="宋体" w:hAnsi="宋体" w:hint="eastAsia"/>
          <w:sz w:val="24"/>
          <w:szCs w:val="24"/>
        </w:rPr>
        <w:t>测控技术与仪器、测试计量技术及仪器等相关专业</w:t>
      </w:r>
    </w:p>
    <w:p w:rsidR="00962830" w:rsidRDefault="0043733D">
      <w:pPr>
        <w:pStyle w:val="a7"/>
        <w:numPr>
          <w:ilvl w:val="0"/>
          <w:numId w:val="3"/>
        </w:numPr>
        <w:spacing w:line="0" w:lineRule="atLeast"/>
        <w:ind w:left="0" w:firstLine="474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电气与自动化类，如</w:t>
      </w:r>
      <w:r>
        <w:rPr>
          <w:rFonts w:ascii="宋体" w:hAnsi="宋体" w:hint="eastAsia"/>
          <w:sz w:val="24"/>
          <w:szCs w:val="24"/>
        </w:rPr>
        <w:t>电气工程、电气自动化、自动化、各类自动化技术专业、电工技术、机电一体化技术、生产过程自动化技术、检测技术与自动化装置、检测技术及应用、等相关专业</w:t>
      </w:r>
    </w:p>
    <w:p w:rsidR="00962830" w:rsidRDefault="0043733D">
      <w:pPr>
        <w:pStyle w:val="a7"/>
        <w:numPr>
          <w:ilvl w:val="0"/>
          <w:numId w:val="3"/>
        </w:numPr>
        <w:spacing w:line="0" w:lineRule="atLeast"/>
        <w:ind w:left="0" w:firstLine="474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仿宋" w:hint="eastAsia"/>
          <w:b/>
          <w:bCs/>
          <w:sz w:val="24"/>
          <w:szCs w:val="24"/>
        </w:rPr>
        <w:t>能源动力类：</w:t>
      </w:r>
      <w:r>
        <w:rPr>
          <w:rFonts w:ascii="宋体" w:hAnsi="宋体" w:hint="eastAsia"/>
          <w:sz w:val="24"/>
          <w:szCs w:val="24"/>
        </w:rPr>
        <w:t>能源动力系统及自动化、能源工程与自动化、动力机械及工程、流体机械及工程、化工过程机械、核工程与核技术、核技术、核化工与核燃料、核反应堆工程、核电、燃气工程、供热工程、电厂设备运行与维护、电厂热能动力装置、火电厂集控运行、热能动力设备与应用、发电厂及电力系统、电厂设备运行与维护、供用电技术、高压输配电线路施工运行与维护等相关专业</w:t>
      </w:r>
    </w:p>
    <w:p w:rsidR="00962830" w:rsidRDefault="0043733D">
      <w:pPr>
        <w:pStyle w:val="a7"/>
        <w:numPr>
          <w:ilvl w:val="0"/>
          <w:numId w:val="3"/>
        </w:numPr>
        <w:spacing w:line="0" w:lineRule="atLeast"/>
        <w:ind w:left="0" w:firstLine="474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机械与机电类：</w:t>
      </w:r>
      <w:r>
        <w:rPr>
          <w:rFonts w:ascii="宋体" w:hAnsi="宋体" w:hint="eastAsia"/>
          <w:sz w:val="24"/>
          <w:szCs w:val="24"/>
        </w:rPr>
        <w:t>机械设计与</w:t>
      </w:r>
      <w:r>
        <w:rPr>
          <w:rFonts w:ascii="宋体" w:hAnsi="宋体" w:hint="eastAsia"/>
          <w:sz w:val="24"/>
          <w:szCs w:val="24"/>
        </w:rPr>
        <w:t>制造、机械制造、机械工程、机械装备、机械工程及自动化、机械制造及自动化、机械自动化、自动化设备、制造工程、机械维修及检测技术、机电技术、制造自动化与测控技术、机械设计制造及其自动化、工程机械、机电设备维修与管理、数控设备应用与维护、自动化生产设备应用等相关专业</w:t>
      </w:r>
    </w:p>
    <w:p w:rsidR="00962830" w:rsidRDefault="0043733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br w:type="page"/>
      </w:r>
    </w:p>
    <w:p w:rsidR="00962830" w:rsidRDefault="0043733D">
      <w:pPr>
        <w:pStyle w:val="a7"/>
        <w:numPr>
          <w:ilvl w:val="0"/>
          <w:numId w:val="1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薪酬福利</w:t>
      </w:r>
    </w:p>
    <w:p w:rsidR="00962830" w:rsidRDefault="0043733D">
      <w:pPr>
        <w:pStyle w:val="a7"/>
        <w:numPr>
          <w:ilvl w:val="0"/>
          <w:numId w:val="4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补贴应收组成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143"/>
        <w:gridCol w:w="964"/>
        <w:gridCol w:w="525"/>
        <w:gridCol w:w="767"/>
        <w:gridCol w:w="287"/>
        <w:gridCol w:w="888"/>
        <w:gridCol w:w="1037"/>
        <w:gridCol w:w="296"/>
        <w:gridCol w:w="343"/>
        <w:gridCol w:w="381"/>
        <w:gridCol w:w="420"/>
        <w:gridCol w:w="420"/>
        <w:gridCol w:w="803"/>
      </w:tblGrid>
      <w:tr w:rsidR="00962830">
        <w:trPr>
          <w:trHeight w:val="765"/>
          <w:tblHeader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0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员工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生活补助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1500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￥</w:t>
            </w:r>
          </w:p>
        </w:tc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差</w:t>
            </w:r>
          </w:p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旅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误餐费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工作日）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话费补贴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月度）</w:t>
            </w:r>
          </w:p>
        </w:tc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</w:t>
            </w:r>
          </w:p>
        </w:tc>
        <w:tc>
          <w:tcPr>
            <w:tcW w:w="188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意外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伤害险</w:t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利润分红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任务完成奖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超额完成奖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962830">
        <w:trPr>
          <w:trHeight w:val="255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0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在校生实习生（期）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专科本科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1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t>相加</w:t>
            </w:r>
          </w:p>
        </w:tc>
      </w:tr>
      <w:tr w:rsidR="00962830">
        <w:trPr>
          <w:trHeight w:val="255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0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毕业生（文凭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毕业证日期之日起）实习期（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个月）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大学专科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3500</w:t>
            </w:r>
          </w:p>
        </w:tc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t>相加</w:t>
            </w:r>
          </w:p>
        </w:tc>
      </w:tr>
      <w:tr w:rsidR="00962830">
        <w:trPr>
          <w:trHeight w:val="506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0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96283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3800</w:t>
            </w:r>
          </w:p>
        </w:tc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t>相加</w:t>
            </w:r>
          </w:p>
        </w:tc>
      </w:tr>
      <w:tr w:rsidR="00962830">
        <w:trPr>
          <w:trHeight w:val="255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0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转正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大学专科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4200</w:t>
            </w:r>
          </w:p>
        </w:tc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t>相加</w:t>
            </w:r>
          </w:p>
        </w:tc>
      </w:tr>
      <w:tr w:rsidR="00962830">
        <w:trPr>
          <w:trHeight w:val="255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02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96283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4500</w:t>
            </w:r>
          </w:p>
        </w:tc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962830" w:rsidRDefault="0043733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ascii="宋体" w:hAnsi="宋体" w:cs="Wingdings 2" w:hint="eastAsia"/>
                <w:color w:val="000000"/>
                <w:kern w:val="0"/>
                <w:sz w:val="24"/>
                <w:szCs w:val="24"/>
                <w:lang w:bidi="ar"/>
              </w:rPr>
              <w:t>相加</w:t>
            </w:r>
          </w:p>
        </w:tc>
      </w:tr>
    </w:tbl>
    <w:p w:rsidR="00962830" w:rsidRDefault="0043733D">
      <w:pPr>
        <w:pStyle w:val="a7"/>
        <w:numPr>
          <w:ilvl w:val="0"/>
          <w:numId w:val="4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晋升机制及待遇：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作业人员，专业、技术人员、管理人员晋升通道——从较低职级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岗位至较高职级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岗位：相应待遇范围</w:t>
      </w:r>
      <w:r>
        <w:rPr>
          <w:rFonts w:ascii="宋体" w:hAnsi="宋体" w:hint="eastAsia"/>
          <w:sz w:val="24"/>
          <w:szCs w:val="24"/>
        </w:rPr>
        <w:t>4200</w:t>
      </w:r>
      <w:r>
        <w:rPr>
          <w:rFonts w:ascii="宋体" w:hAnsi="宋体" w:hint="eastAsia"/>
          <w:sz w:val="24"/>
          <w:szCs w:val="24"/>
        </w:rPr>
        <w:t>～</w:t>
      </w:r>
      <w:r>
        <w:rPr>
          <w:rFonts w:ascii="宋体" w:hAnsi="宋体" w:hint="eastAsia"/>
          <w:sz w:val="24"/>
          <w:szCs w:val="24"/>
        </w:rPr>
        <w:t>12000</w:t>
      </w:r>
      <w:r>
        <w:rPr>
          <w:rFonts w:ascii="宋体" w:hAnsi="宋体" w:hint="eastAsia"/>
          <w:sz w:val="24"/>
          <w:szCs w:val="24"/>
        </w:rPr>
        <w:t>元以上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月</w:t>
      </w:r>
    </w:p>
    <w:p w:rsidR="00962830" w:rsidRDefault="0043733D">
      <w:pPr>
        <w:pStyle w:val="a7"/>
        <w:numPr>
          <w:ilvl w:val="0"/>
          <w:numId w:val="1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工作时间：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工时制：标准工时制（部分岗位要求加班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天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月）。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休息休假：探亲假、年休假</w:t>
      </w:r>
    </w:p>
    <w:p w:rsidR="00962830" w:rsidRDefault="0043733D">
      <w:pPr>
        <w:pStyle w:val="a7"/>
        <w:numPr>
          <w:ilvl w:val="0"/>
          <w:numId w:val="1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通信地址及联系方式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公司地址：重庆市北部新区黄山大道中段</w:t>
      </w:r>
      <w:r>
        <w:rPr>
          <w:rFonts w:ascii="宋体" w:hAnsi="宋体" w:hint="eastAsia"/>
          <w:sz w:val="24"/>
          <w:szCs w:val="24"/>
        </w:rPr>
        <w:t>61</w:t>
      </w:r>
      <w:r>
        <w:rPr>
          <w:rFonts w:ascii="宋体" w:hAnsi="宋体" w:hint="eastAsia"/>
          <w:sz w:val="24"/>
          <w:szCs w:val="24"/>
        </w:rPr>
        <w:t>号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</w:t>
      </w:r>
      <w:r>
        <w:rPr>
          <w:rFonts w:ascii="宋体" w:hAnsi="宋体" w:hint="eastAsia"/>
          <w:sz w:val="24"/>
          <w:szCs w:val="24"/>
        </w:rPr>
        <w:t>023-63118560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传真：</w:t>
      </w:r>
      <w:r>
        <w:rPr>
          <w:rFonts w:ascii="宋体" w:hAnsi="宋体" w:hint="eastAsia"/>
          <w:sz w:val="24"/>
          <w:szCs w:val="24"/>
        </w:rPr>
        <w:t>023-63118560-8023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邮编：</w:t>
      </w:r>
      <w:r>
        <w:rPr>
          <w:rFonts w:ascii="宋体" w:hAnsi="宋体" w:hint="eastAsia"/>
          <w:sz w:val="24"/>
          <w:szCs w:val="24"/>
        </w:rPr>
        <w:t>401121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邮箱：</w:t>
      </w:r>
      <w:r>
        <w:rPr>
          <w:rFonts w:ascii="宋体" w:hAnsi="宋体" w:hint="eastAsia"/>
          <w:sz w:val="24"/>
          <w:szCs w:val="24"/>
        </w:rPr>
        <w:t>cyjxgs@cqcy.com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网址：</w:t>
      </w:r>
      <w:r>
        <w:rPr>
          <w:rStyle w:val="15"/>
          <w:rFonts w:ascii="宋体" w:hAnsi="宋体" w:hint="eastAsia"/>
          <w:color w:val="auto"/>
          <w:sz w:val="24"/>
          <w:szCs w:val="24"/>
          <w:u w:val="none"/>
        </w:rPr>
        <w:t>http://</w:t>
      </w:r>
      <w:proofErr w:type="gramStart"/>
      <w:r>
        <w:rPr>
          <w:rStyle w:val="15"/>
          <w:rFonts w:ascii="宋体" w:hAnsi="宋体" w:hint="eastAsia"/>
          <w:color w:val="auto"/>
          <w:sz w:val="24"/>
          <w:szCs w:val="24"/>
          <w:u w:val="none"/>
        </w:rPr>
        <w:t>www.cqcy.com</w:t>
      </w:r>
      <w:r>
        <w:rPr>
          <w:rFonts w:ascii="宋体" w:hAnsi="宋体" w:hint="eastAsia"/>
          <w:sz w:val="24"/>
          <w:szCs w:val="24"/>
        </w:rPr>
        <w:t xml:space="preserve">  http</w:t>
      </w:r>
      <w:proofErr w:type="gramEnd"/>
      <w:r>
        <w:rPr>
          <w:rFonts w:ascii="宋体" w:hAnsi="宋体" w:hint="eastAsia"/>
          <w:sz w:val="24"/>
          <w:szCs w:val="24"/>
        </w:rPr>
        <w:t>://www.cqcygcjx.cn</w:t>
      </w:r>
    </w:p>
    <w:p w:rsidR="00962830" w:rsidRDefault="0043733D">
      <w:pPr>
        <w:spacing w:line="0" w:lineRule="atLeast"/>
        <w:ind w:firstLineChars="200"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邓</w:t>
      </w:r>
      <w:r>
        <w:rPr>
          <w:rFonts w:ascii="宋体" w:hAnsi="宋体" w:hint="eastAsia"/>
          <w:sz w:val="24"/>
          <w:szCs w:val="24"/>
        </w:rPr>
        <w:t>佳俊</w:t>
      </w:r>
      <w:r>
        <w:rPr>
          <w:rFonts w:ascii="宋体" w:hAnsi="宋体" w:hint="eastAsia"/>
          <w:sz w:val="24"/>
          <w:szCs w:val="24"/>
        </w:rPr>
        <w:t xml:space="preserve"> 15123106090</w:t>
      </w:r>
      <w:r>
        <w:rPr>
          <w:rFonts w:ascii="宋体" w:hAnsi="宋体" w:hint="eastAsia"/>
          <w:sz w:val="24"/>
          <w:szCs w:val="24"/>
        </w:rPr>
        <w:t xml:space="preserve"> 023-63118560-8</w:t>
      </w:r>
      <w:r>
        <w:rPr>
          <w:rFonts w:ascii="宋体" w:hAnsi="宋体" w:hint="eastAsia"/>
          <w:sz w:val="24"/>
          <w:szCs w:val="24"/>
        </w:rPr>
        <w:t>017</w:t>
      </w:r>
    </w:p>
    <w:sectPr w:rsidR="00962830">
      <w:headerReference w:type="default" r:id="rId9"/>
      <w:footerReference w:type="default" r:id="rId10"/>
      <w:type w:val="continuous"/>
      <w:pgSz w:w="11906" w:h="16838"/>
      <w:pgMar w:top="1440" w:right="1080" w:bottom="1440" w:left="1080" w:header="283" w:footer="1077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3D" w:rsidRDefault="0043733D">
      <w:r>
        <w:separator/>
      </w:r>
    </w:p>
  </w:endnote>
  <w:endnote w:type="continuationSeparator" w:id="0">
    <w:p w:rsidR="0043733D" w:rsidRDefault="0043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830" w:rsidRDefault="0043733D">
    <w:pPr>
      <w:pStyle w:val="a3"/>
      <w:pBdr>
        <w:top w:val="single" w:sz="4" w:space="1" w:color="auto"/>
      </w:pBdr>
    </w:pPr>
    <w:r>
      <w:rPr>
        <w:rStyle w:val="a6"/>
        <w:rFonts w:ascii="微软雅黑" w:eastAsia="微软雅黑" w:hAnsi="微软雅黑" w:hint="eastAsia"/>
        <w:szCs w:val="18"/>
      </w:rPr>
      <w:t>注册地址：重庆市北碚区人民村</w:t>
    </w:r>
    <w:r>
      <w:rPr>
        <w:rStyle w:val="a6"/>
        <w:rFonts w:ascii="微软雅黑" w:eastAsia="微软雅黑" w:hAnsi="微软雅黑" w:hint="eastAsia"/>
        <w:szCs w:val="18"/>
      </w:rPr>
      <w:t>1</w:t>
    </w:r>
    <w:r>
      <w:rPr>
        <w:rStyle w:val="a6"/>
        <w:rFonts w:ascii="微软雅黑" w:eastAsia="微软雅黑" w:hAnsi="微软雅黑" w:hint="eastAsia"/>
        <w:szCs w:val="18"/>
      </w:rPr>
      <w:t>号</w:t>
    </w:r>
    <w:r>
      <w:rPr>
        <w:rStyle w:val="a6"/>
        <w:rFonts w:ascii="微软雅黑" w:eastAsia="微软雅黑" w:hAnsi="微软雅黑" w:hint="eastAsia"/>
        <w:szCs w:val="18"/>
      </w:rPr>
      <w:t xml:space="preserve">         </w:t>
    </w:r>
    <w:r>
      <w:rPr>
        <w:rStyle w:val="a6"/>
        <w:rFonts w:ascii="微软雅黑" w:eastAsia="微软雅黑" w:hAnsi="微软雅黑" w:hint="eastAsia"/>
        <w:szCs w:val="18"/>
      </w:rPr>
      <w:t>通讯地址（邮编）：重庆市北部新区黄山大道中段</w:t>
    </w:r>
    <w:r>
      <w:rPr>
        <w:rStyle w:val="a6"/>
        <w:rFonts w:ascii="微软雅黑" w:eastAsia="微软雅黑" w:hAnsi="微软雅黑" w:hint="eastAsia"/>
        <w:szCs w:val="18"/>
      </w:rPr>
      <w:t>61</w:t>
    </w:r>
    <w:r>
      <w:rPr>
        <w:rStyle w:val="a6"/>
        <w:rFonts w:ascii="微软雅黑" w:eastAsia="微软雅黑" w:hAnsi="微软雅黑" w:hint="eastAsia"/>
        <w:szCs w:val="18"/>
      </w:rPr>
      <w:t>号（</w:t>
    </w:r>
    <w:r>
      <w:rPr>
        <w:rStyle w:val="a6"/>
        <w:rFonts w:ascii="微软雅黑" w:eastAsia="微软雅黑" w:hAnsi="微软雅黑" w:hint="eastAsia"/>
        <w:szCs w:val="18"/>
      </w:rPr>
      <w:t>401121</w:t>
    </w:r>
    <w:r>
      <w:rPr>
        <w:rStyle w:val="a6"/>
        <w:rFonts w:ascii="微软雅黑" w:eastAsia="微软雅黑" w:hAnsi="微软雅黑" w:hint="eastAsia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3D" w:rsidRDefault="0043733D">
      <w:r>
        <w:separator/>
      </w:r>
    </w:p>
  </w:footnote>
  <w:footnote w:type="continuationSeparator" w:id="0">
    <w:p w:rsidR="0043733D" w:rsidRDefault="00437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830" w:rsidRDefault="0043733D">
    <w:pPr>
      <w:pBdr>
        <w:bottom w:val="single" w:sz="4" w:space="1" w:color="auto"/>
      </w:pBdr>
      <w:spacing w:line="0" w:lineRule="atLeast"/>
      <w:jc w:val="left"/>
      <w:rPr>
        <w:rFonts w:ascii="微软雅黑" w:eastAsia="微软雅黑" w:hAnsi="微软雅黑"/>
        <w:sz w:val="36"/>
        <w:szCs w:val="36"/>
      </w:rPr>
    </w:pPr>
    <w:r>
      <w:rPr>
        <w:rFonts w:ascii="微软雅黑" w:eastAsia="微软雅黑" w:hAnsi="微软雅黑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5192395</wp:posOffset>
          </wp:positionH>
          <wp:positionV relativeFrom="paragraph">
            <wp:posOffset>173355</wp:posOffset>
          </wp:positionV>
          <wp:extent cx="977900" cy="512445"/>
          <wp:effectExtent l="0" t="0" r="3175" b="1905"/>
          <wp:wrapNone/>
          <wp:docPr id="2" name="图片 5" descr="D:\川仪标识\8、标准logo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D:\川仪标识\8、标准logo copy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90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sz w:val="36"/>
        <w:szCs w:val="36"/>
        <w:eastAsianLayout w:id="1" w:combine="1"/>
      </w:rPr>
      <w:t>重庆川仪自动化股份有限公司</w:t>
    </w:r>
    <w:r>
      <w:rPr>
        <w:rFonts w:ascii="微软雅黑" w:eastAsia="微软雅黑" w:hAnsi="微软雅黑" w:hint="eastAsia"/>
        <w:sz w:val="36"/>
        <w:szCs w:val="36"/>
        <w:eastAsianLayout w:id="1" w:combine="1"/>
      </w:rPr>
      <w:t xml:space="preserve"> </w:t>
    </w:r>
    <w:r>
      <w:rPr>
        <w:rFonts w:ascii="微软雅黑" w:eastAsia="微软雅黑" w:hAnsi="微软雅黑"/>
        <w:sz w:val="36"/>
        <w:szCs w:val="36"/>
        <w:eastAsianLayout w:id="2" w:combine="1"/>
      </w:rPr>
      <w:t xml:space="preserve">         </w:t>
    </w:r>
    <w:r>
      <w:rPr>
        <w:rFonts w:ascii="微软雅黑" w:eastAsia="微软雅黑" w:hAnsi="微软雅黑" w:hint="eastAsia"/>
        <w:sz w:val="36"/>
        <w:szCs w:val="36"/>
        <w:eastAsianLayout w:id="3" w:combine="1"/>
      </w:rPr>
      <w:t>股票代码</w:t>
    </w:r>
    <w:r>
      <w:rPr>
        <w:rFonts w:ascii="微软雅黑" w:eastAsia="微软雅黑" w:hAnsi="微软雅黑" w:hint="eastAsia"/>
        <w:sz w:val="36"/>
        <w:szCs w:val="36"/>
        <w:eastAsianLayout w:id="3" w:combine="1"/>
      </w:rPr>
      <w:t>603100</w:t>
    </w:r>
    <w:r>
      <w:rPr>
        <w:rFonts w:ascii="微软雅黑" w:eastAsia="微软雅黑" w:hAnsi="微软雅黑"/>
        <w:sz w:val="36"/>
        <w:szCs w:val="36"/>
        <w:eastAsianLayout w:id="4" w:combine="1"/>
      </w:rPr>
      <w:t xml:space="preserve"> </w:t>
    </w:r>
    <w:r>
      <w:rPr>
        <w:rFonts w:ascii="微软雅黑" w:eastAsia="微软雅黑" w:hAnsi="微软雅黑" w:hint="eastAsia"/>
        <w:sz w:val="36"/>
        <w:szCs w:val="36"/>
        <w:eastAsianLayout w:id="5" w:combine="1"/>
      </w:rPr>
      <w:t>Chongqing Sichuan Instruments Automation Co.</w:t>
    </w:r>
    <w:r>
      <w:rPr>
        <w:rFonts w:ascii="微软雅黑" w:eastAsia="微软雅黑" w:hAnsi="微软雅黑" w:hint="eastAsia"/>
        <w:sz w:val="36"/>
        <w:szCs w:val="36"/>
        <w:eastAsianLayout w:id="5" w:combine="1"/>
      </w:rPr>
      <w:t>，</w:t>
    </w:r>
    <w:r>
      <w:rPr>
        <w:rFonts w:ascii="微软雅黑" w:eastAsia="微软雅黑" w:hAnsi="微软雅黑" w:hint="eastAsia"/>
        <w:sz w:val="36"/>
        <w:szCs w:val="36"/>
        <w:eastAsianLayout w:id="5" w:combine="1"/>
      </w:rPr>
      <w:t>LTD</w:t>
    </w:r>
  </w:p>
  <w:p w:rsidR="00962830" w:rsidRDefault="0043733D">
    <w:pPr>
      <w:pBdr>
        <w:bottom w:val="single" w:sz="4" w:space="1" w:color="auto"/>
      </w:pBdr>
      <w:spacing w:line="0" w:lineRule="atLeast"/>
      <w:jc w:val="left"/>
      <w:rPr>
        <w:rFonts w:ascii="微软雅黑" w:eastAsia="微软雅黑" w:hAnsi="微软雅黑"/>
        <w:sz w:val="36"/>
        <w:szCs w:val="36"/>
      </w:rPr>
    </w:pPr>
    <w:r>
      <w:rPr>
        <w:rFonts w:ascii="微软雅黑" w:eastAsia="微软雅黑" w:hAnsi="微软雅黑"/>
        <w:sz w:val="36"/>
        <w:szCs w:val="36"/>
        <w:eastAsianLayout w:id="6" w:combine="1"/>
      </w:rPr>
      <w:t>重庆川仪自动化工程检修服务有限公司</w:t>
    </w:r>
    <w:r>
      <w:rPr>
        <w:rFonts w:ascii="微软雅黑" w:eastAsia="微软雅黑" w:hAnsi="微软雅黑" w:hint="eastAsia"/>
        <w:sz w:val="36"/>
        <w:szCs w:val="36"/>
        <w:eastAsianLayout w:id="7" w:combine="1"/>
      </w:rPr>
      <w:t xml:space="preserve"> </w:t>
    </w:r>
    <w:r>
      <w:rPr>
        <w:rFonts w:ascii="微软雅黑" w:eastAsia="微软雅黑" w:hAnsi="微软雅黑"/>
        <w:sz w:val="36"/>
        <w:szCs w:val="36"/>
        <w:eastAsianLayout w:id="8" w:combine="1"/>
      </w:rPr>
      <w:t xml:space="preserve">                                        Chongqing Sichuan Instruments Automation Engineering Maintenance Services Co.</w:t>
    </w:r>
    <w:r>
      <w:rPr>
        <w:rFonts w:ascii="微软雅黑" w:eastAsia="微软雅黑" w:hAnsi="微软雅黑"/>
        <w:sz w:val="36"/>
        <w:szCs w:val="36"/>
        <w:eastAsianLayout w:id="8" w:combine="1"/>
      </w:rPr>
      <w:t>，</w:t>
    </w:r>
    <w:r>
      <w:rPr>
        <w:rFonts w:ascii="微软雅黑" w:eastAsia="微软雅黑" w:hAnsi="微软雅黑"/>
        <w:sz w:val="36"/>
        <w:szCs w:val="36"/>
        <w:eastAsianLayout w:id="8" w:combine="1"/>
      </w:rPr>
      <w:t>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390"/>
    <w:multiLevelType w:val="multilevel"/>
    <w:tmpl w:val="04060390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470644"/>
    <w:multiLevelType w:val="multilevel"/>
    <w:tmpl w:val="2B47064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8106F3"/>
    <w:multiLevelType w:val="multilevel"/>
    <w:tmpl w:val="518106F3"/>
    <w:lvl w:ilvl="0">
      <w:start w:val="1"/>
      <w:numFmt w:val="chineseCountingThousand"/>
      <w:lvlText w:val="(%1)"/>
      <w:lvlJc w:val="left"/>
      <w:pPr>
        <w:ind w:left="974" w:hanging="420"/>
      </w:pPr>
    </w:lvl>
    <w:lvl w:ilvl="1">
      <w:start w:val="1"/>
      <w:numFmt w:val="lowerLetter"/>
      <w:lvlText w:val="%2)"/>
      <w:lvlJc w:val="left"/>
      <w:pPr>
        <w:ind w:left="1394" w:hanging="420"/>
      </w:pPr>
    </w:lvl>
    <w:lvl w:ilvl="2">
      <w:start w:val="1"/>
      <w:numFmt w:val="lowerRoman"/>
      <w:lvlText w:val="%3."/>
      <w:lvlJc w:val="right"/>
      <w:pPr>
        <w:ind w:left="1814" w:hanging="420"/>
      </w:pPr>
    </w:lvl>
    <w:lvl w:ilvl="3">
      <w:start w:val="1"/>
      <w:numFmt w:val="decimal"/>
      <w:lvlText w:val="%4."/>
      <w:lvlJc w:val="left"/>
      <w:pPr>
        <w:ind w:left="2234" w:hanging="420"/>
      </w:pPr>
    </w:lvl>
    <w:lvl w:ilvl="4">
      <w:start w:val="1"/>
      <w:numFmt w:val="lowerLetter"/>
      <w:lvlText w:val="%5)"/>
      <w:lvlJc w:val="left"/>
      <w:pPr>
        <w:ind w:left="2654" w:hanging="420"/>
      </w:pPr>
    </w:lvl>
    <w:lvl w:ilvl="5">
      <w:start w:val="1"/>
      <w:numFmt w:val="lowerRoman"/>
      <w:lvlText w:val="%6."/>
      <w:lvlJc w:val="right"/>
      <w:pPr>
        <w:ind w:left="3074" w:hanging="420"/>
      </w:pPr>
    </w:lvl>
    <w:lvl w:ilvl="6">
      <w:start w:val="1"/>
      <w:numFmt w:val="decimal"/>
      <w:lvlText w:val="%7."/>
      <w:lvlJc w:val="left"/>
      <w:pPr>
        <w:ind w:left="3494" w:hanging="420"/>
      </w:pPr>
    </w:lvl>
    <w:lvl w:ilvl="7">
      <w:start w:val="1"/>
      <w:numFmt w:val="lowerLetter"/>
      <w:lvlText w:val="%8)"/>
      <w:lvlJc w:val="left"/>
      <w:pPr>
        <w:ind w:left="3914" w:hanging="420"/>
      </w:pPr>
    </w:lvl>
    <w:lvl w:ilvl="8">
      <w:start w:val="1"/>
      <w:numFmt w:val="lowerRoman"/>
      <w:lvlText w:val="%9."/>
      <w:lvlJc w:val="right"/>
      <w:pPr>
        <w:ind w:left="4334" w:hanging="420"/>
      </w:pPr>
    </w:lvl>
  </w:abstractNum>
  <w:abstractNum w:abstractNumId="3">
    <w:nsid w:val="6B206799"/>
    <w:multiLevelType w:val="multilevel"/>
    <w:tmpl w:val="6B206799"/>
    <w:lvl w:ilvl="0">
      <w:start w:val="1"/>
      <w:numFmt w:val="chineseCountingThousand"/>
      <w:lvlText w:val="(%1)"/>
      <w:lvlJc w:val="left"/>
      <w:pPr>
        <w:ind w:left="972" w:hanging="420"/>
      </w:pPr>
    </w:lvl>
    <w:lvl w:ilvl="1">
      <w:start w:val="1"/>
      <w:numFmt w:val="lowerLetter"/>
      <w:lvlText w:val="%2)"/>
      <w:lvlJc w:val="left"/>
      <w:pPr>
        <w:ind w:left="1392" w:hanging="420"/>
      </w:pPr>
    </w:lvl>
    <w:lvl w:ilvl="2">
      <w:start w:val="1"/>
      <w:numFmt w:val="lowerRoman"/>
      <w:lvlText w:val="%3."/>
      <w:lvlJc w:val="right"/>
      <w:pPr>
        <w:ind w:left="1812" w:hanging="420"/>
      </w:pPr>
    </w:lvl>
    <w:lvl w:ilvl="3">
      <w:start w:val="1"/>
      <w:numFmt w:val="decimal"/>
      <w:lvlText w:val="%4."/>
      <w:lvlJc w:val="left"/>
      <w:pPr>
        <w:ind w:left="2232" w:hanging="420"/>
      </w:pPr>
    </w:lvl>
    <w:lvl w:ilvl="4">
      <w:start w:val="1"/>
      <w:numFmt w:val="lowerLetter"/>
      <w:lvlText w:val="%5)"/>
      <w:lvlJc w:val="left"/>
      <w:pPr>
        <w:ind w:left="2652" w:hanging="420"/>
      </w:pPr>
    </w:lvl>
    <w:lvl w:ilvl="5">
      <w:start w:val="1"/>
      <w:numFmt w:val="lowerRoman"/>
      <w:lvlText w:val="%6."/>
      <w:lvlJc w:val="right"/>
      <w:pPr>
        <w:ind w:left="3072" w:hanging="420"/>
      </w:pPr>
    </w:lvl>
    <w:lvl w:ilvl="6">
      <w:start w:val="1"/>
      <w:numFmt w:val="decimal"/>
      <w:lvlText w:val="%7."/>
      <w:lvlJc w:val="left"/>
      <w:pPr>
        <w:ind w:left="3492" w:hanging="420"/>
      </w:pPr>
    </w:lvl>
    <w:lvl w:ilvl="7">
      <w:start w:val="1"/>
      <w:numFmt w:val="lowerLetter"/>
      <w:lvlText w:val="%8)"/>
      <w:lvlJc w:val="left"/>
      <w:pPr>
        <w:ind w:left="3912" w:hanging="420"/>
      </w:pPr>
    </w:lvl>
    <w:lvl w:ilvl="8">
      <w:start w:val="1"/>
      <w:numFmt w:val="lowerRoman"/>
      <w:lvlText w:val="%9."/>
      <w:lvlJc w:val="right"/>
      <w:pPr>
        <w:ind w:left="4332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38"/>
  <w:drawingGridVerticalSpacing w:val="57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TM5MmM1OWExZWUzMTc1MmNmMWZhZjExZWRhYTUifQ=="/>
  </w:docVars>
  <w:rsids>
    <w:rsidRoot w:val="00D2799B"/>
    <w:rsid w:val="00041A8A"/>
    <w:rsid w:val="000C2F50"/>
    <w:rsid w:val="000C5B5F"/>
    <w:rsid w:val="00110326"/>
    <w:rsid w:val="00122242"/>
    <w:rsid w:val="00256A05"/>
    <w:rsid w:val="0036428C"/>
    <w:rsid w:val="00392237"/>
    <w:rsid w:val="00396576"/>
    <w:rsid w:val="00407BB3"/>
    <w:rsid w:val="0043733D"/>
    <w:rsid w:val="00475309"/>
    <w:rsid w:val="004849B8"/>
    <w:rsid w:val="004A4D12"/>
    <w:rsid w:val="004C1BA5"/>
    <w:rsid w:val="004D6EFF"/>
    <w:rsid w:val="005D69CE"/>
    <w:rsid w:val="006771C6"/>
    <w:rsid w:val="006E3377"/>
    <w:rsid w:val="00740C0A"/>
    <w:rsid w:val="00742D6A"/>
    <w:rsid w:val="00771554"/>
    <w:rsid w:val="0078467F"/>
    <w:rsid w:val="007B0540"/>
    <w:rsid w:val="0081629A"/>
    <w:rsid w:val="0085326A"/>
    <w:rsid w:val="00886092"/>
    <w:rsid w:val="00962830"/>
    <w:rsid w:val="00962A16"/>
    <w:rsid w:val="009A71F8"/>
    <w:rsid w:val="00A302E5"/>
    <w:rsid w:val="00AA1070"/>
    <w:rsid w:val="00AF2A24"/>
    <w:rsid w:val="00B25C4A"/>
    <w:rsid w:val="00B60557"/>
    <w:rsid w:val="00B82869"/>
    <w:rsid w:val="00B93A39"/>
    <w:rsid w:val="00BD4565"/>
    <w:rsid w:val="00C11C5B"/>
    <w:rsid w:val="00C57497"/>
    <w:rsid w:val="00CC081A"/>
    <w:rsid w:val="00D2799B"/>
    <w:rsid w:val="00D35BBF"/>
    <w:rsid w:val="00DF0C88"/>
    <w:rsid w:val="00DF6AC7"/>
    <w:rsid w:val="00E02D45"/>
    <w:rsid w:val="00E25328"/>
    <w:rsid w:val="00E43D5E"/>
    <w:rsid w:val="00E6028F"/>
    <w:rsid w:val="00EF0694"/>
    <w:rsid w:val="00F13CAE"/>
    <w:rsid w:val="00F81276"/>
    <w:rsid w:val="033369F2"/>
    <w:rsid w:val="049D70BA"/>
    <w:rsid w:val="06076515"/>
    <w:rsid w:val="0A913199"/>
    <w:rsid w:val="0D8275E9"/>
    <w:rsid w:val="17587EB1"/>
    <w:rsid w:val="1B405D29"/>
    <w:rsid w:val="26271FA8"/>
    <w:rsid w:val="2A8B3D61"/>
    <w:rsid w:val="32DF66EF"/>
    <w:rsid w:val="34C11EBA"/>
    <w:rsid w:val="35E11B41"/>
    <w:rsid w:val="3A5A03A7"/>
    <w:rsid w:val="3BB0610D"/>
    <w:rsid w:val="3EE405BE"/>
    <w:rsid w:val="40433BAB"/>
    <w:rsid w:val="4E8058DB"/>
    <w:rsid w:val="523D137B"/>
    <w:rsid w:val="544A706D"/>
    <w:rsid w:val="6A2A19B3"/>
    <w:rsid w:val="6E9D31AB"/>
    <w:rsid w:val="718B7A60"/>
    <w:rsid w:val="71950B55"/>
    <w:rsid w:val="71C35859"/>
    <w:rsid w:val="7527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Theme="minorHAnsi" w:hAnsiTheme="minorHAnsi" w:cstheme="min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rFonts w:asciiTheme="minorHAnsi" w:hAnsiTheme="minorHAnsi" w:cstheme="minorBidi"/>
      <w:b/>
      <w:bCs/>
      <w:kern w:val="44"/>
      <w:sz w:val="44"/>
      <w:szCs w:val="44"/>
    </w:rPr>
  </w:style>
  <w:style w:type="paragraph" w:styleId="a8">
    <w:name w:val="Balloon Text"/>
    <w:basedOn w:val="a"/>
    <w:link w:val="Char"/>
    <w:uiPriority w:val="99"/>
    <w:semiHidden/>
    <w:unhideWhenUsed/>
    <w:rsid w:val="00B93A39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B93A39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Theme="minorHAnsi" w:hAnsiTheme="minorHAnsi" w:cstheme="min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rFonts w:asciiTheme="minorHAnsi" w:hAnsiTheme="minorHAnsi" w:cstheme="minorBidi"/>
      <w:b/>
      <w:bCs/>
      <w:kern w:val="44"/>
      <w:sz w:val="44"/>
      <w:szCs w:val="44"/>
    </w:rPr>
  </w:style>
  <w:style w:type="paragraph" w:styleId="a8">
    <w:name w:val="Balloon Text"/>
    <w:basedOn w:val="a"/>
    <w:link w:val="Char"/>
    <w:uiPriority w:val="99"/>
    <w:semiHidden/>
    <w:unhideWhenUsed/>
    <w:rsid w:val="00B93A39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B93A39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293</Words>
  <Characters>1675</Characters>
  <Application>Microsoft Office Word</Application>
  <DocSecurity>0</DocSecurity>
  <Lines>13</Lines>
  <Paragraphs>3</Paragraphs>
  <ScaleCrop>false</ScaleCrop>
  <Company>微软中国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q13835727565@outlook.com</dc:creator>
  <cp:lastModifiedBy>个人用户</cp:lastModifiedBy>
  <cp:revision>35</cp:revision>
  <dcterms:created xsi:type="dcterms:W3CDTF">2020-11-11T02:09:00Z</dcterms:created>
  <dcterms:modified xsi:type="dcterms:W3CDTF">2022-06-14T04:05:00Z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B4FA6CBD285C417AA2B43B929069DE19</vt:lpwstr>
  </property>
</Properties>
</file>