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E819B">
      <w:pPr>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rPr>
        <w:t>数控加工工艺及程序编制</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课程教学大纲</w:t>
      </w:r>
    </w:p>
    <w:p w14:paraId="4B51092D">
      <w:p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一、课程基本信息</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5"/>
        <w:gridCol w:w="657"/>
        <w:gridCol w:w="750"/>
        <w:gridCol w:w="623"/>
        <w:gridCol w:w="721"/>
        <w:gridCol w:w="1088"/>
        <w:gridCol w:w="1134"/>
        <w:gridCol w:w="743"/>
        <w:gridCol w:w="478"/>
        <w:gridCol w:w="656"/>
        <w:gridCol w:w="567"/>
      </w:tblGrid>
      <w:tr w14:paraId="342C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5" w:type="dxa"/>
          </w:tcPr>
          <w:p w14:paraId="7ED9F097">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课程名称</w:t>
            </w:r>
          </w:p>
        </w:tc>
        <w:tc>
          <w:tcPr>
            <w:tcW w:w="2756" w:type="dxa"/>
            <w:gridSpan w:val="5"/>
          </w:tcPr>
          <w:p w14:paraId="09EFCA9E">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数控加工工艺及程序编制</w:t>
            </w:r>
          </w:p>
        </w:tc>
        <w:tc>
          <w:tcPr>
            <w:tcW w:w="1088" w:type="dxa"/>
          </w:tcPr>
          <w:p w14:paraId="1186F56E">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课程代码</w:t>
            </w:r>
          </w:p>
        </w:tc>
        <w:tc>
          <w:tcPr>
            <w:tcW w:w="1134" w:type="dxa"/>
          </w:tcPr>
          <w:p w14:paraId="4F3CC951">
            <w:pPr>
              <w:spacing w:line="460" w:lineRule="exact"/>
              <w:jc w:val="center"/>
              <w:rPr>
                <w:rFonts w:hint="eastAsia" w:ascii="方正仿宋_GBK" w:hAnsi="方正仿宋_GBK" w:eastAsia="方正仿宋_GBK" w:cs="方正仿宋_GBK"/>
              </w:rPr>
            </w:pPr>
          </w:p>
        </w:tc>
        <w:tc>
          <w:tcPr>
            <w:tcW w:w="1221" w:type="dxa"/>
            <w:gridSpan w:val="2"/>
          </w:tcPr>
          <w:p w14:paraId="6A0411EC">
            <w:pPr>
              <w:spacing w:line="460" w:lineRule="exact"/>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考试形式</w:t>
            </w:r>
          </w:p>
        </w:tc>
        <w:tc>
          <w:tcPr>
            <w:tcW w:w="1223" w:type="dxa"/>
            <w:gridSpan w:val="2"/>
          </w:tcPr>
          <w:p w14:paraId="2D8A4C20">
            <w:pPr>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FF0000"/>
                <w:spacing w:val="4"/>
                <w:lang w:val="en-US" w:eastAsia="zh-CN"/>
              </w:rPr>
              <w:t>常规/实操/报告/课程论文</w:t>
            </w:r>
          </w:p>
        </w:tc>
      </w:tr>
      <w:tr w14:paraId="1C4B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75" w:type="dxa"/>
          </w:tcPr>
          <w:p w14:paraId="14DEFB6A">
            <w:pPr>
              <w:spacing w:line="46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课程学分</w:t>
            </w:r>
          </w:p>
        </w:tc>
        <w:tc>
          <w:tcPr>
            <w:tcW w:w="662" w:type="dxa"/>
            <w:gridSpan w:val="2"/>
          </w:tcPr>
          <w:p w14:paraId="495FE14E">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2.0</w:t>
            </w:r>
          </w:p>
        </w:tc>
        <w:tc>
          <w:tcPr>
            <w:tcW w:w="750" w:type="dxa"/>
          </w:tcPr>
          <w:p w14:paraId="7BF511DD">
            <w:pPr>
              <w:spacing w:line="240" w:lineRule="auto"/>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课程</w:t>
            </w:r>
          </w:p>
          <w:p w14:paraId="7E535854">
            <w:pPr>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rPr>
              <w:t>学时</w:t>
            </w:r>
          </w:p>
        </w:tc>
        <w:tc>
          <w:tcPr>
            <w:tcW w:w="623" w:type="dxa"/>
          </w:tcPr>
          <w:p w14:paraId="5E709D67">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32</w:t>
            </w:r>
          </w:p>
        </w:tc>
        <w:tc>
          <w:tcPr>
            <w:tcW w:w="721" w:type="dxa"/>
          </w:tcPr>
          <w:p w14:paraId="2153613F">
            <w:pPr>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rPr>
              <w:t>讲课学时</w:t>
            </w:r>
          </w:p>
        </w:tc>
        <w:tc>
          <w:tcPr>
            <w:tcW w:w="1088" w:type="dxa"/>
          </w:tcPr>
          <w:p w14:paraId="16C665C9">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1134" w:type="dxa"/>
          </w:tcPr>
          <w:p w14:paraId="543B96D3">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上机学时</w:t>
            </w:r>
          </w:p>
        </w:tc>
        <w:tc>
          <w:tcPr>
            <w:tcW w:w="743" w:type="dxa"/>
          </w:tcPr>
          <w:p w14:paraId="0D160F72">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1134" w:type="dxa"/>
            <w:gridSpan w:val="2"/>
          </w:tcPr>
          <w:p w14:paraId="225B4662">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实验学时</w:t>
            </w:r>
          </w:p>
        </w:tc>
        <w:tc>
          <w:tcPr>
            <w:tcW w:w="567" w:type="dxa"/>
          </w:tcPr>
          <w:p w14:paraId="22A7D965">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0</w:t>
            </w:r>
          </w:p>
        </w:tc>
      </w:tr>
      <w:tr w14:paraId="0D6C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80" w:type="dxa"/>
            <w:gridSpan w:val="2"/>
          </w:tcPr>
          <w:p w14:paraId="44323723">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课程</w:t>
            </w:r>
            <w:r>
              <w:rPr>
                <w:rFonts w:hint="eastAsia" w:ascii="方正仿宋_GBK" w:hAnsi="方正仿宋_GBK" w:eastAsia="方正仿宋_GBK" w:cs="方正仿宋_GBK"/>
                <w:lang w:val="en-US" w:eastAsia="zh-CN"/>
              </w:rPr>
              <w:t>类别</w:t>
            </w:r>
          </w:p>
        </w:tc>
        <w:tc>
          <w:tcPr>
            <w:tcW w:w="2751" w:type="dxa"/>
            <w:gridSpan w:val="4"/>
          </w:tcPr>
          <w:p w14:paraId="061CA6F5">
            <w:pPr>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FF0000"/>
                <w:spacing w:val="3"/>
                <w:lang w:val="en-US" w:eastAsia="zh-CN"/>
              </w:rPr>
              <w:t>学科基础课程/专业课程/实践课程/集中实践</w:t>
            </w:r>
          </w:p>
        </w:tc>
        <w:tc>
          <w:tcPr>
            <w:tcW w:w="2222" w:type="dxa"/>
            <w:gridSpan w:val="2"/>
          </w:tcPr>
          <w:p w14:paraId="76E554EA">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开课学期</w:t>
            </w:r>
          </w:p>
        </w:tc>
        <w:tc>
          <w:tcPr>
            <w:tcW w:w="2444" w:type="dxa"/>
            <w:gridSpan w:val="4"/>
          </w:tcPr>
          <w:p w14:paraId="53E6C15D">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第六学期</w:t>
            </w:r>
          </w:p>
        </w:tc>
      </w:tr>
      <w:tr w14:paraId="095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75" w:type="dxa"/>
          </w:tcPr>
          <w:p w14:paraId="45057A83">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先修课程</w:t>
            </w:r>
          </w:p>
        </w:tc>
        <w:tc>
          <w:tcPr>
            <w:tcW w:w="7422" w:type="dxa"/>
            <w:gridSpan w:val="11"/>
          </w:tcPr>
          <w:p w14:paraId="7E39C58F">
            <w:pPr>
              <w:spacing w:line="460" w:lineRule="exact"/>
              <w:jc w:val="left"/>
              <w:rPr>
                <w:rFonts w:hint="eastAsia" w:ascii="方正仿宋_GBK" w:hAnsi="方正仿宋_GBK" w:eastAsia="方正仿宋_GBK" w:cs="方正仿宋_GBK"/>
              </w:rPr>
            </w:pPr>
            <w:r>
              <w:rPr>
                <w:rFonts w:hint="eastAsia" w:ascii="方正仿宋_GBK" w:hAnsi="方正仿宋_GBK" w:eastAsia="方正仿宋_GBK" w:cs="方正仿宋_GBK"/>
              </w:rPr>
              <w:t>机械制图、</w:t>
            </w:r>
            <w:r>
              <w:rPr>
                <w:rFonts w:hint="eastAsia" w:ascii="方正仿宋_GBK" w:hAnsi="方正仿宋_GBK" w:eastAsia="方正仿宋_GBK" w:cs="方正仿宋_GBK"/>
              </w:rPr>
              <w:t>机械制造工艺学、机械精度设计</w:t>
            </w:r>
          </w:p>
        </w:tc>
      </w:tr>
      <w:tr w14:paraId="5A3A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5" w:type="dxa"/>
          </w:tcPr>
          <w:p w14:paraId="4E119FCC">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适用专业</w:t>
            </w:r>
          </w:p>
        </w:tc>
        <w:tc>
          <w:tcPr>
            <w:tcW w:w="7422" w:type="dxa"/>
            <w:gridSpan w:val="11"/>
          </w:tcPr>
          <w:p w14:paraId="152C2955">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机械设计制造及其自动化</w:t>
            </w:r>
          </w:p>
        </w:tc>
      </w:tr>
      <w:tr w14:paraId="5F0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5" w:type="dxa"/>
          </w:tcPr>
          <w:p w14:paraId="0BDACADF">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开课单位</w:t>
            </w:r>
          </w:p>
        </w:tc>
        <w:tc>
          <w:tcPr>
            <w:tcW w:w="7422" w:type="dxa"/>
            <w:gridSpan w:val="11"/>
          </w:tcPr>
          <w:p w14:paraId="63A57F23">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机械制造系</w:t>
            </w:r>
          </w:p>
        </w:tc>
      </w:tr>
    </w:tbl>
    <w:p w14:paraId="4FF245FC">
      <w:p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二、课程性质与目的</w:t>
      </w:r>
      <w:bookmarkStart w:id="2" w:name="_GoBack"/>
      <w:bookmarkEnd w:id="2"/>
    </w:p>
    <w:p w14:paraId="1C73C265">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数控加工工艺及程序编制既是机械设计制造及其自动化专业必修的专业核心课，又是综合应用多门课程知识解决零件数字化制造加工的课程。</w:t>
      </w:r>
    </w:p>
    <w:p w14:paraId="1FF55B1C">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课程目的在于使学生以数控加工为主线，把加工工艺与机床、刀具、加工质量控制等结合起来，利用数控工艺分析基本原理和基本方法，完成零件的数控加工工艺方案的设计与数控代码的编制，并能够利用计算机软件进行仿真加工。培养学生密切结合生产实际，分析和解决实际生产过程中与数控加工相关技术问题的综合能力。</w:t>
      </w:r>
    </w:p>
    <w:p w14:paraId="22B5006A">
      <w:p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三、教学目标及其对毕业要求的支撑</w:t>
      </w:r>
    </w:p>
    <w:p w14:paraId="14DDA1AD">
      <w:pPr>
        <w:pStyle w:val="39"/>
        <w:numPr>
          <w:ilvl w:val="0"/>
          <w:numId w:val="1"/>
        </w:num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教学目标</w:t>
      </w:r>
    </w:p>
    <w:p w14:paraId="1590220C">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1、掌握常用的数控加工指令，数控程序编制方法，能够根据零件数控加工的要求，编写数控加工程序。</w:t>
      </w:r>
    </w:p>
    <w:p w14:paraId="5576E2AD">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2、掌握数控加工的基本概念，应用机械制造技术和机械精度设计等基础知识，制定中等复杂零件的工艺规程，并编写工艺卡片。</w:t>
      </w:r>
    </w:p>
    <w:p w14:paraId="4CE2E927">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t>、能够针对较复杂零件数控加工问题，</w:t>
      </w:r>
      <w:r>
        <w:rPr>
          <w:rFonts w:hint="eastAsia" w:ascii="方正仿宋_GBK" w:hAnsi="方正仿宋_GBK" w:eastAsia="方正仿宋_GBK" w:cs="方正仿宋_GBK"/>
          <w:sz w:val="24"/>
          <w:szCs w:val="24"/>
        </w:rPr>
        <w:t>能够应用UG等软件，完成</w:t>
      </w:r>
      <w:r>
        <w:rPr>
          <w:rFonts w:hint="eastAsia" w:ascii="方正仿宋_GBK" w:hAnsi="方正仿宋_GBK" w:eastAsia="方正仿宋_GBK" w:cs="方正仿宋_GBK"/>
          <w:sz w:val="24"/>
          <w:szCs w:val="24"/>
        </w:rPr>
        <w:t>较</w:t>
      </w:r>
      <w:r>
        <w:rPr>
          <w:rFonts w:hint="eastAsia" w:ascii="方正仿宋_GBK" w:hAnsi="方正仿宋_GBK" w:eastAsia="方正仿宋_GBK" w:cs="方正仿宋_GBK"/>
          <w:sz w:val="24"/>
          <w:szCs w:val="24"/>
        </w:rPr>
        <w:t>复杂零件数字化建模及</w:t>
      </w:r>
      <w:r>
        <w:rPr>
          <w:rFonts w:hint="eastAsia" w:ascii="方正仿宋_GBK" w:hAnsi="方正仿宋_GBK" w:eastAsia="方正仿宋_GBK" w:cs="方正仿宋_GBK"/>
          <w:sz w:val="24"/>
          <w:szCs w:val="24"/>
        </w:rPr>
        <w:t>数控加工程序编制，实现加工过程的仿真验证并根据分析结果优化工艺方案。</w:t>
      </w:r>
    </w:p>
    <w:p w14:paraId="381762FF">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rPr>
        <w:t>、能够根据数控加工工艺方案设计与实现的需要，进行团队合作，共同合作完成既定的任务。</w:t>
      </w:r>
    </w:p>
    <w:p w14:paraId="743DA4B4">
      <w:pPr>
        <w:pStyle w:val="39"/>
        <w:numPr>
          <w:ilvl w:val="0"/>
          <w:numId w:val="1"/>
        </w:num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教学目标对毕业要求的支撑矩阵</w:t>
      </w:r>
    </w:p>
    <w:tbl>
      <w:tblPr>
        <w:tblStyle w:val="26"/>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3"/>
        <w:gridCol w:w="2785"/>
        <w:gridCol w:w="885"/>
        <w:gridCol w:w="3405"/>
      </w:tblGrid>
      <w:tr w14:paraId="052D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3668" w:type="dxa"/>
            <w:gridSpan w:val="2"/>
            <w:vAlign w:val="center"/>
          </w:tcPr>
          <w:p w14:paraId="7BE485F2">
            <w:pPr>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课程目标</w:t>
            </w:r>
          </w:p>
        </w:tc>
        <w:tc>
          <w:tcPr>
            <w:tcW w:w="4290" w:type="dxa"/>
            <w:gridSpan w:val="2"/>
            <w:vAlign w:val="center"/>
          </w:tcPr>
          <w:p w14:paraId="08F39F29">
            <w:pPr>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毕业要求</w:t>
            </w:r>
          </w:p>
        </w:tc>
      </w:tr>
      <w:tr w14:paraId="0A9D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1" w:hRule="atLeast"/>
          <w:jc w:val="center"/>
        </w:trPr>
        <w:tc>
          <w:tcPr>
            <w:tcW w:w="883" w:type="dxa"/>
            <w:vAlign w:val="center"/>
          </w:tcPr>
          <w:p w14:paraId="426C14A6">
            <w:pPr>
              <w:rPr>
                <w:rFonts w:hint="eastAsia" w:ascii="方正仿宋_GBK" w:hAnsi="方正仿宋_GBK" w:eastAsia="方正仿宋_GBK" w:cs="方正仿宋_GBK"/>
              </w:rPr>
            </w:pPr>
            <w:r>
              <w:rPr>
                <w:rFonts w:hint="eastAsia" w:ascii="方正仿宋_GBK" w:hAnsi="方正仿宋_GBK" w:eastAsia="方正仿宋_GBK" w:cs="方正仿宋_GBK"/>
              </w:rPr>
              <w:t>目标1</w:t>
            </w:r>
          </w:p>
        </w:tc>
        <w:tc>
          <w:tcPr>
            <w:tcW w:w="2785" w:type="dxa"/>
            <w:vAlign w:val="center"/>
          </w:tcPr>
          <w:p w14:paraId="4760FA3F">
            <w:pPr>
              <w:snapToGrid w:val="0"/>
              <w:rPr>
                <w:rFonts w:hint="eastAsia" w:ascii="方正仿宋_GBK" w:hAnsi="方正仿宋_GBK" w:eastAsia="方正仿宋_GBK" w:cs="方正仿宋_GBK"/>
              </w:rPr>
            </w:pPr>
            <w:r>
              <w:rPr>
                <w:rFonts w:hint="eastAsia" w:ascii="方正仿宋_GBK" w:hAnsi="方正仿宋_GBK" w:eastAsia="方正仿宋_GBK" w:cs="方正仿宋_GBK"/>
              </w:rPr>
              <w:t>掌握常用的数控加工指令，数控程序编制方法，能够根据零件数控加工的要求，编写数控加工程序。</w:t>
            </w:r>
          </w:p>
        </w:tc>
        <w:tc>
          <w:tcPr>
            <w:tcW w:w="885" w:type="dxa"/>
            <w:vAlign w:val="center"/>
          </w:tcPr>
          <w:p w14:paraId="6E6D29D6">
            <w:pPr>
              <w:rPr>
                <w:rFonts w:hint="eastAsia" w:ascii="方正仿宋_GBK" w:hAnsi="方正仿宋_GBK" w:eastAsia="方正仿宋_GBK" w:cs="方正仿宋_GBK"/>
              </w:rPr>
            </w:pPr>
            <w:r>
              <w:rPr>
                <w:rFonts w:hint="eastAsia" w:ascii="方正仿宋_GBK" w:hAnsi="方正仿宋_GBK" w:eastAsia="方正仿宋_GBK" w:cs="方正仿宋_GBK"/>
              </w:rPr>
              <w:t>1-</w:t>
            </w:r>
            <w:r>
              <w:rPr>
                <w:rFonts w:hint="eastAsia" w:ascii="方正仿宋_GBK" w:hAnsi="方正仿宋_GBK" w:eastAsia="方正仿宋_GBK" w:cs="方正仿宋_GBK"/>
              </w:rPr>
              <w:t>3</w:t>
            </w:r>
          </w:p>
        </w:tc>
        <w:tc>
          <w:tcPr>
            <w:tcW w:w="3405" w:type="dxa"/>
            <w:vAlign w:val="center"/>
          </w:tcPr>
          <w:p w14:paraId="6CEAE69C">
            <w:pPr>
              <w:snapToGrid w:val="0"/>
              <w:rPr>
                <w:rFonts w:hint="eastAsia" w:ascii="方正仿宋_GBK" w:hAnsi="方正仿宋_GBK" w:eastAsia="方正仿宋_GBK" w:cs="方正仿宋_GBK"/>
                <w:color w:val="FF0000"/>
              </w:rPr>
            </w:pPr>
            <w:r>
              <w:rPr>
                <w:rFonts w:hint="eastAsia" w:ascii="方正仿宋_GBK" w:hAnsi="方正仿宋_GBK" w:eastAsia="方正仿宋_GBK" w:cs="方正仿宋_GBK"/>
              </w:rPr>
              <w:t>掌握从事机械工程工作所需的分析、设计、制造和控制等专业知识，能用于解决复杂工程问题</w:t>
            </w:r>
            <w:r>
              <w:rPr>
                <w:rFonts w:hint="eastAsia" w:ascii="方正仿宋_GBK" w:hAnsi="方正仿宋_GBK" w:eastAsia="方正仿宋_GBK" w:cs="方正仿宋_GBK"/>
              </w:rPr>
              <w:t>。</w:t>
            </w:r>
          </w:p>
        </w:tc>
      </w:tr>
      <w:tr w14:paraId="5A7F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3" w:type="dxa"/>
            <w:vAlign w:val="center"/>
          </w:tcPr>
          <w:p w14:paraId="633BCEA9">
            <w:pPr>
              <w:rPr>
                <w:rFonts w:hint="eastAsia" w:ascii="方正仿宋_GBK" w:hAnsi="方正仿宋_GBK" w:eastAsia="方正仿宋_GBK" w:cs="方正仿宋_GBK"/>
              </w:rPr>
            </w:pPr>
            <w:r>
              <w:rPr>
                <w:rFonts w:hint="eastAsia" w:ascii="方正仿宋_GBK" w:hAnsi="方正仿宋_GBK" w:eastAsia="方正仿宋_GBK" w:cs="方正仿宋_GBK"/>
              </w:rPr>
              <w:t>目标2</w:t>
            </w:r>
          </w:p>
        </w:tc>
        <w:tc>
          <w:tcPr>
            <w:tcW w:w="2785" w:type="dxa"/>
            <w:vAlign w:val="center"/>
          </w:tcPr>
          <w:p w14:paraId="08741BE4">
            <w:pPr>
              <w:snapToGrid w:val="0"/>
              <w:rPr>
                <w:rFonts w:hint="eastAsia" w:ascii="方正仿宋_GBK" w:hAnsi="方正仿宋_GBK" w:eastAsia="方正仿宋_GBK" w:cs="方正仿宋_GBK"/>
              </w:rPr>
            </w:pPr>
            <w:r>
              <w:rPr>
                <w:rFonts w:hint="eastAsia" w:ascii="方正仿宋_GBK" w:hAnsi="方正仿宋_GBK" w:eastAsia="方正仿宋_GBK" w:cs="方正仿宋_GBK"/>
              </w:rPr>
              <w:t>掌握数控加工的基本概念，应用机械制造技术和机械精度设计等基础知识，制定中等复杂零件的工艺规程，并编写工艺卡片。</w:t>
            </w:r>
          </w:p>
        </w:tc>
        <w:tc>
          <w:tcPr>
            <w:tcW w:w="885" w:type="dxa"/>
            <w:vAlign w:val="center"/>
          </w:tcPr>
          <w:p w14:paraId="695E9BEB">
            <w:pPr>
              <w:rPr>
                <w:rFonts w:hint="eastAsia" w:ascii="方正仿宋_GBK" w:hAnsi="方正仿宋_GBK" w:eastAsia="方正仿宋_GBK" w:cs="方正仿宋_GBK"/>
              </w:rPr>
            </w:pPr>
            <w:r>
              <w:rPr>
                <w:rFonts w:hint="eastAsia" w:ascii="方正仿宋_GBK" w:hAnsi="方正仿宋_GBK" w:eastAsia="方正仿宋_GBK" w:cs="方正仿宋_GBK"/>
              </w:rPr>
              <w:t>3-2</w:t>
            </w:r>
          </w:p>
        </w:tc>
        <w:tc>
          <w:tcPr>
            <w:tcW w:w="3405" w:type="dxa"/>
            <w:vAlign w:val="center"/>
          </w:tcPr>
          <w:p w14:paraId="6D907902">
            <w:pPr>
              <w:snapToGrid w:val="0"/>
              <w:rPr>
                <w:rFonts w:hint="eastAsia" w:ascii="方正仿宋_GBK" w:hAnsi="方正仿宋_GBK" w:eastAsia="方正仿宋_GBK" w:cs="方正仿宋_GBK"/>
              </w:rPr>
            </w:pPr>
            <w:r>
              <w:rPr>
                <w:rFonts w:hint="eastAsia" w:ascii="方正仿宋_GBK" w:hAnsi="方正仿宋_GBK" w:eastAsia="方正仿宋_GBK" w:cs="方正仿宋_GBK"/>
              </w:rPr>
              <w:t>能将自然科学、工程科学的基本原理和技术手段用于特定需求的智能产线相关系统、工艺流程、复杂单元（部件）及控制设计。</w:t>
            </w:r>
          </w:p>
        </w:tc>
      </w:tr>
      <w:tr w14:paraId="7B23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3" w:type="dxa"/>
            <w:vAlign w:val="center"/>
          </w:tcPr>
          <w:p w14:paraId="5E8CDF28">
            <w:pPr>
              <w:rPr>
                <w:rFonts w:hint="eastAsia" w:ascii="方正仿宋_GBK" w:hAnsi="方正仿宋_GBK" w:eastAsia="方正仿宋_GBK" w:cs="方正仿宋_GBK"/>
              </w:rPr>
            </w:pPr>
            <w:r>
              <w:rPr>
                <w:rFonts w:hint="eastAsia" w:ascii="方正仿宋_GBK" w:hAnsi="方正仿宋_GBK" w:eastAsia="方正仿宋_GBK" w:cs="方正仿宋_GBK"/>
              </w:rPr>
              <w:t>目标3</w:t>
            </w:r>
          </w:p>
        </w:tc>
        <w:tc>
          <w:tcPr>
            <w:tcW w:w="2785" w:type="dxa"/>
            <w:vAlign w:val="center"/>
          </w:tcPr>
          <w:p w14:paraId="5D59DFA4">
            <w:pPr>
              <w:snapToGrid w:val="0"/>
              <w:rPr>
                <w:rFonts w:hint="eastAsia" w:ascii="方正仿宋_GBK" w:hAnsi="方正仿宋_GBK" w:eastAsia="方正仿宋_GBK" w:cs="方正仿宋_GBK"/>
              </w:rPr>
            </w:pPr>
            <w:r>
              <w:rPr>
                <w:rFonts w:hint="eastAsia" w:ascii="方正仿宋_GBK" w:hAnsi="方正仿宋_GBK" w:eastAsia="方正仿宋_GBK" w:cs="方正仿宋_GBK"/>
              </w:rPr>
              <w:t>能够针对较复杂零件数控加工问题，</w:t>
            </w:r>
            <w:r>
              <w:rPr>
                <w:rFonts w:hint="eastAsia" w:ascii="方正仿宋_GBK" w:hAnsi="方正仿宋_GBK" w:eastAsia="方正仿宋_GBK" w:cs="方正仿宋_GBK"/>
              </w:rPr>
              <w:t>能够应用UG等软件，完成</w:t>
            </w:r>
            <w:r>
              <w:rPr>
                <w:rFonts w:hint="eastAsia" w:ascii="方正仿宋_GBK" w:hAnsi="方正仿宋_GBK" w:eastAsia="方正仿宋_GBK" w:cs="方正仿宋_GBK"/>
              </w:rPr>
              <w:t>较</w:t>
            </w:r>
            <w:r>
              <w:rPr>
                <w:rFonts w:hint="eastAsia" w:ascii="方正仿宋_GBK" w:hAnsi="方正仿宋_GBK" w:eastAsia="方正仿宋_GBK" w:cs="方正仿宋_GBK"/>
              </w:rPr>
              <w:t>复杂零件数字化建模及</w:t>
            </w:r>
            <w:r>
              <w:rPr>
                <w:rFonts w:hint="eastAsia" w:ascii="方正仿宋_GBK" w:hAnsi="方正仿宋_GBK" w:eastAsia="方正仿宋_GBK" w:cs="方正仿宋_GBK"/>
              </w:rPr>
              <w:t>数控加工程序编制，实现加工过程的仿真验证并根据分析结果优化工艺方案。</w:t>
            </w:r>
          </w:p>
        </w:tc>
        <w:tc>
          <w:tcPr>
            <w:tcW w:w="885" w:type="dxa"/>
            <w:vAlign w:val="center"/>
          </w:tcPr>
          <w:p w14:paraId="5BE575D0">
            <w:pPr>
              <w:rPr>
                <w:rFonts w:hint="eastAsia" w:ascii="方正仿宋_GBK" w:hAnsi="方正仿宋_GBK" w:eastAsia="方正仿宋_GBK" w:cs="方正仿宋_GBK"/>
              </w:rPr>
            </w:pPr>
            <w:r>
              <w:rPr>
                <w:rFonts w:hint="eastAsia" w:ascii="方正仿宋_GBK" w:hAnsi="方正仿宋_GBK" w:eastAsia="方正仿宋_GBK" w:cs="方正仿宋_GBK"/>
              </w:rPr>
              <w:t>5-1</w:t>
            </w:r>
          </w:p>
        </w:tc>
        <w:tc>
          <w:tcPr>
            <w:tcW w:w="3405" w:type="dxa"/>
            <w:vAlign w:val="center"/>
          </w:tcPr>
          <w:p w14:paraId="5B9B9803">
            <w:pPr>
              <w:snapToGrid w:val="0"/>
              <w:rPr>
                <w:rFonts w:hint="eastAsia" w:ascii="方正仿宋_GBK" w:hAnsi="方正仿宋_GBK" w:eastAsia="方正仿宋_GBK" w:cs="方正仿宋_GBK"/>
              </w:rPr>
            </w:pPr>
            <w:r>
              <w:rPr>
                <w:rFonts w:hint="eastAsia" w:ascii="方正仿宋_GBK" w:hAnsi="方正仿宋_GBK" w:eastAsia="方正仿宋_GBK" w:cs="方正仿宋_GBK"/>
              </w:rPr>
              <w:t>学会使用相关的网络工具、数据库、现代工程工具等信息技术，查询并分析解决机械工程领域与智能产线相关的复杂工程问题所需的相关研究资料。</w:t>
            </w:r>
            <w:r>
              <w:rPr>
                <w:rFonts w:hint="eastAsia" w:ascii="方正仿宋_GBK" w:hAnsi="方正仿宋_GBK" w:eastAsia="方正仿宋_GBK" w:cs="方正仿宋_GBK"/>
              </w:rPr>
              <w:t xml:space="preserve"> </w:t>
            </w:r>
          </w:p>
        </w:tc>
      </w:tr>
      <w:tr w14:paraId="37D0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3" w:type="dxa"/>
            <w:vAlign w:val="center"/>
          </w:tcPr>
          <w:p w14:paraId="1EFCB5A0">
            <w:pPr>
              <w:rPr>
                <w:rFonts w:hint="eastAsia" w:ascii="方正仿宋_GBK" w:hAnsi="方正仿宋_GBK" w:eastAsia="方正仿宋_GBK" w:cs="方正仿宋_GBK"/>
              </w:rPr>
            </w:pPr>
            <w:r>
              <w:rPr>
                <w:rFonts w:hint="eastAsia" w:ascii="方正仿宋_GBK" w:hAnsi="方正仿宋_GBK" w:eastAsia="方正仿宋_GBK" w:cs="方正仿宋_GBK"/>
              </w:rPr>
              <w:t>目标4</w:t>
            </w:r>
          </w:p>
        </w:tc>
        <w:tc>
          <w:tcPr>
            <w:tcW w:w="2785" w:type="dxa"/>
            <w:vAlign w:val="center"/>
          </w:tcPr>
          <w:p w14:paraId="5FD06D66">
            <w:pPr>
              <w:snapToGrid w:val="0"/>
              <w:rPr>
                <w:rFonts w:hint="eastAsia" w:ascii="方正仿宋_GBK" w:hAnsi="方正仿宋_GBK" w:eastAsia="方正仿宋_GBK" w:cs="方正仿宋_GBK"/>
              </w:rPr>
            </w:pPr>
            <w:r>
              <w:rPr>
                <w:rFonts w:hint="eastAsia" w:ascii="方正仿宋_GBK" w:hAnsi="方正仿宋_GBK" w:eastAsia="方正仿宋_GBK" w:cs="方正仿宋_GBK"/>
              </w:rPr>
              <w:t>能够根据数控加工工艺方案设计与实现的需要，进行团队合作，共同合作完成既定的任务。</w:t>
            </w:r>
          </w:p>
        </w:tc>
        <w:tc>
          <w:tcPr>
            <w:tcW w:w="885" w:type="dxa"/>
            <w:vAlign w:val="center"/>
          </w:tcPr>
          <w:p w14:paraId="5A01DDAF">
            <w:pPr>
              <w:rPr>
                <w:rFonts w:hint="eastAsia" w:ascii="方正仿宋_GBK" w:hAnsi="方正仿宋_GBK" w:eastAsia="方正仿宋_GBK" w:cs="方正仿宋_GBK"/>
              </w:rPr>
            </w:pPr>
            <w:r>
              <w:rPr>
                <w:rFonts w:hint="eastAsia" w:ascii="方正仿宋_GBK" w:hAnsi="方正仿宋_GBK" w:eastAsia="方正仿宋_GBK" w:cs="方正仿宋_GBK"/>
              </w:rPr>
              <w:t>9-1</w:t>
            </w:r>
          </w:p>
        </w:tc>
        <w:tc>
          <w:tcPr>
            <w:tcW w:w="3405" w:type="dxa"/>
            <w:vAlign w:val="center"/>
          </w:tcPr>
          <w:p w14:paraId="14A2778A">
            <w:pPr>
              <w:snapToGrid w:val="0"/>
              <w:rPr>
                <w:rFonts w:hint="eastAsia" w:ascii="方正仿宋_GBK" w:hAnsi="方正仿宋_GBK" w:eastAsia="方正仿宋_GBK" w:cs="方正仿宋_GBK"/>
                <w:color w:val="FF0000"/>
              </w:rPr>
            </w:pPr>
            <w:r>
              <w:rPr>
                <w:rFonts w:hint="eastAsia" w:ascii="方正仿宋_GBK" w:hAnsi="方正仿宋_GBK" w:eastAsia="方正仿宋_GBK" w:cs="方正仿宋_GBK"/>
              </w:rPr>
              <w:t>能够理解智能产线问题的多学科技术背景和技术特点，能与其它学科的人员有效沟通，合作共事。</w:t>
            </w:r>
          </w:p>
        </w:tc>
      </w:tr>
    </w:tbl>
    <w:p w14:paraId="5C311A85">
      <w:pPr>
        <w:spacing w:line="460" w:lineRule="exact"/>
        <w:jc w:val="left"/>
        <w:rPr>
          <w:rFonts w:hint="eastAsia" w:ascii="方正仿宋_GBK" w:hAnsi="方正仿宋_GBK" w:eastAsia="方正仿宋_GBK" w:cs="方正仿宋_GBK"/>
          <w:b/>
          <w:sz w:val="24"/>
          <w:szCs w:val="24"/>
        </w:rPr>
      </w:pPr>
    </w:p>
    <w:p w14:paraId="62D34312">
      <w:p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四、教学内容</w:t>
      </w:r>
    </w:p>
    <w:p w14:paraId="5DC0F2D0">
      <w:p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（一）教学内容结构关系图</w:t>
      </w:r>
    </w:p>
    <w:p w14:paraId="4E2FF745">
      <w:pPr>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0"/>
        </w:rPr>
        <mc:AlternateContent>
          <mc:Choice Requires="wpc">
            <w:drawing>
              <wp:inline distT="0" distB="0" distL="0" distR="0">
                <wp:extent cx="5915025" cy="6010275"/>
                <wp:effectExtent l="0" t="0" r="9525" b="0"/>
                <wp:docPr id="11"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6"/>
                        <wps:cNvSpPr txBox="1"/>
                        <wps:spPr>
                          <a:xfrm>
                            <a:off x="1455225" y="154305"/>
                            <a:ext cx="3115945" cy="534670"/>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79FE2076">
                              <w:pPr>
                                <w:jc w:val="center"/>
                                <w:rPr>
                                  <w:rFonts w:hAnsi="宋体"/>
                                  <w:b/>
                                </w:rPr>
                              </w:pPr>
                              <w:r>
                                <w:rPr>
                                  <w:rFonts w:hAnsi="宋体"/>
                                  <w:b/>
                                </w:rPr>
                                <w:t>绪论</w:t>
                              </w:r>
                            </w:p>
                            <w:p w14:paraId="25303812">
                              <w:pPr>
                                <w:jc w:val="center"/>
                                <w:rPr>
                                  <w:rFonts w:hAnsi="宋体"/>
                                </w:rPr>
                              </w:pPr>
                              <w:r>
                                <w:rPr>
                                  <w:rFonts w:hAnsi="宋体"/>
                                </w:rPr>
                                <w:t>数控加工及其发展趋势</w:t>
                              </w:r>
                            </w:p>
                          </w:txbxContent>
                        </wps:txbx>
                        <wps:bodyPr rot="0" spcFirstLastPara="0" vertOverflow="overflow" horzOverflow="overflow" vert="horz" wrap="square" lIns="91440" tIns="45720" rIns="91440" bIns="45720" numCol="1" spcCol="0" rtlCol="0" fromWordArt="0" anchor="t" anchorCtr="0" forceAA="0" upright="1" compatLnSpc="0"/>
                      </wps:wsp>
                      <wps:wsp>
                        <wps:cNvPr id="2" name="Rectangle 7"/>
                        <wps:cNvSpPr txBox="1"/>
                        <wps:spPr>
                          <a:xfrm>
                            <a:off x="36000" y="1143635"/>
                            <a:ext cx="2135505" cy="804545"/>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4D1FEF93">
                              <w:pPr>
                                <w:jc w:val="center"/>
                                <w:rPr>
                                  <w:rFonts w:hAnsi="宋体"/>
                                  <w:b/>
                                </w:rPr>
                              </w:pPr>
                              <w:r>
                                <w:rPr>
                                  <w:rFonts w:hAnsi="宋体"/>
                                  <w:b/>
                                </w:rPr>
                                <w:t>数控加工工艺方案设计</w:t>
                              </w:r>
                            </w:p>
                            <w:p w14:paraId="5D36A8B3">
                              <w:pPr>
                                <w:jc w:val="center"/>
                                <w:rPr>
                                  <w:rFonts w:hAnsi="宋体"/>
                                </w:rPr>
                              </w:pPr>
                              <w:r>
                                <w:rPr>
                                  <w:rFonts w:hAnsi="宋体"/>
                                </w:rPr>
                                <w:t>数控工艺分析方法与步骤，</w:t>
                              </w:r>
                            </w:p>
                            <w:p w14:paraId="14F2D41D">
                              <w:pPr>
                                <w:jc w:val="center"/>
                                <w:rPr>
                                  <w:rFonts w:hAnsi="宋体"/>
                                </w:rPr>
                              </w:pPr>
                              <w:r>
                                <w:rPr>
                                  <w:rFonts w:hAnsi="宋体"/>
                                </w:rPr>
                                <w:t>数控加工工艺文件的编制</w:t>
                              </w:r>
                            </w:p>
                          </w:txbxContent>
                        </wps:txbx>
                        <wps:bodyPr rot="0" spcFirstLastPara="0" vertOverflow="overflow" horzOverflow="overflow" vert="horz" wrap="square" lIns="91440" tIns="45720" rIns="91440" bIns="45720" numCol="1" spcCol="0" rtlCol="0" fromWordArt="0" anchor="t" anchorCtr="0" forceAA="0" upright="1" compatLnSpc="0"/>
                      </wps:wsp>
                      <wps:wsp>
                        <wps:cNvPr id="3" name="Rectangle 9"/>
                        <wps:cNvSpPr txBox="1"/>
                        <wps:spPr>
                          <a:xfrm>
                            <a:off x="3293550" y="1143635"/>
                            <a:ext cx="2618105" cy="756920"/>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6040F195">
                              <w:pPr>
                                <w:jc w:val="center"/>
                                <w:rPr>
                                  <w:rFonts w:hAnsi="宋体"/>
                                  <w:b/>
                                </w:rPr>
                              </w:pPr>
                              <w:r>
                                <w:rPr>
                                  <w:rFonts w:hAnsi="宋体"/>
                                  <w:b/>
                                </w:rPr>
                                <w:t>数控程序编制基础知识</w:t>
                              </w:r>
                            </w:p>
                            <w:p w14:paraId="3680D87E">
                              <w:pPr>
                                <w:jc w:val="center"/>
                                <w:rPr>
                                  <w:rFonts w:hAnsi="宋体"/>
                                </w:rPr>
                              </w:pPr>
                              <w:r>
                                <w:rPr>
                                  <w:rFonts w:hAnsi="宋体"/>
                                </w:rPr>
                                <w:t>数控程序编制方法；机床坐标系；数控程序的结构与格式；常用的基本指令</w:t>
                              </w:r>
                            </w:p>
                          </w:txbxContent>
                        </wps:txbx>
                        <wps:bodyPr rot="0" spcFirstLastPara="0" vertOverflow="overflow" horzOverflow="overflow" vert="horz" wrap="square" lIns="91440" tIns="45720" rIns="91440" bIns="45720" numCol="1" spcCol="0" rtlCol="0" fromWordArt="0" anchor="t" anchorCtr="0" forceAA="0" upright="1" compatLnSpc="0"/>
                      </wps:wsp>
                      <wps:wsp>
                        <wps:cNvPr id="4" name="Rectangle 11"/>
                        <wps:cNvSpPr txBox="1"/>
                        <wps:spPr>
                          <a:xfrm>
                            <a:off x="195385" y="2783205"/>
                            <a:ext cx="1621155" cy="725805"/>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3A576A84">
                              <w:pPr>
                                <w:rPr>
                                  <w:rFonts w:hAnsi="宋体"/>
                                  <w:sz w:val="24"/>
                                  <w:szCs w:val="24"/>
                                </w:rPr>
                              </w:pPr>
                              <w:r>
                                <w:rPr>
                                  <w:rFonts w:hAnsi="宋体"/>
                                  <w:sz w:val="24"/>
                                  <w:szCs w:val="24"/>
                                </w:rPr>
                                <w:t>中等复杂零件数控车削加工工艺制定及编程</w:t>
                              </w:r>
                            </w:p>
                          </w:txbxContent>
                        </wps:txbx>
                        <wps:bodyPr rot="0" spcFirstLastPara="0" vertOverflow="overflow" horzOverflow="overflow" vert="horz" wrap="square" lIns="91440" tIns="45720" rIns="91440" bIns="45720" numCol="1" spcCol="0" rtlCol="0" fromWordArt="0" anchor="t" anchorCtr="0" forceAA="0" upright="1" compatLnSpc="0"/>
                      </wps:wsp>
                      <wps:wsp>
                        <wps:cNvPr id="5" name="Rectangle 12"/>
                        <wps:cNvSpPr txBox="1"/>
                        <wps:spPr>
                          <a:xfrm>
                            <a:off x="4227000" y="2734310"/>
                            <a:ext cx="1570355" cy="715010"/>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3932328D">
                              <w:pPr>
                                <w:rPr>
                                  <w:rFonts w:hAnsi="宋体"/>
                                </w:rPr>
                              </w:pPr>
                              <w:r>
                                <w:rPr>
                                  <w:rFonts w:hAnsi="宋体"/>
                                  <w:sz w:val="24"/>
                                  <w:szCs w:val="24"/>
                                </w:rPr>
                                <w:t>中等复杂零件的UG自动编程</w:t>
                              </w:r>
                            </w:p>
                          </w:txbxContent>
                        </wps:txbx>
                        <wps:bodyPr rot="0" spcFirstLastPara="0" vertOverflow="overflow" horzOverflow="overflow" vert="horz" wrap="square" lIns="91440" tIns="45720" rIns="91440" bIns="45720" numCol="1" spcCol="0" rtlCol="0" fromWordArt="0" anchor="t" anchorCtr="0" forceAA="0" upright="1" compatLnSpc="0"/>
                      </wps:wsp>
                      <wps:wsp>
                        <wps:cNvPr id="6" name="Rectangle 13"/>
                        <wps:cNvSpPr txBox="1"/>
                        <wps:spPr>
                          <a:xfrm>
                            <a:off x="2046410" y="2783205"/>
                            <a:ext cx="1915160" cy="666750"/>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47168752">
                              <w:pPr>
                                <w:rPr>
                                  <w:rFonts w:hAnsi="宋体"/>
                                </w:rPr>
                              </w:pPr>
                              <w:r>
                                <w:rPr>
                                  <w:rFonts w:hAnsi="宋体"/>
                                  <w:sz w:val="24"/>
                                  <w:szCs w:val="24"/>
                                </w:rPr>
                                <w:t>中等复杂零件数控铣削加工工艺制定及编程</w:t>
                              </w:r>
                            </w:p>
                          </w:txbxContent>
                        </wps:txbx>
                        <wps:bodyPr rot="0" spcFirstLastPara="0" vertOverflow="overflow" horzOverflow="overflow" vert="horz" wrap="square" lIns="91440" tIns="45720" rIns="91440" bIns="45720" numCol="1" spcCol="0" rtlCol="0" fromWordArt="0" anchor="t" anchorCtr="0" forceAA="0" upright="1" compatLnSpc="0"/>
                      </wps:wsp>
                      <wps:wsp>
                        <wps:cNvPr id="7" name="AutoShape 15"/>
                        <wps:cNvCnPr/>
                        <wps:spPr>
                          <a:xfrm>
                            <a:off x="3007800" y="688340"/>
                            <a:ext cx="0" cy="455294"/>
                          </a:xfrm>
                          <a:prstGeom prst="straightConnector1">
                            <a:avLst/>
                          </a:prstGeom>
                          <a:noFill/>
                          <a:ln w="9525" cap="flat" cmpd="sng">
                            <a:solidFill>
                              <a:prstClr val="black"/>
                            </a:solidFill>
                            <a:prstDash val="solid"/>
                            <a:round/>
                            <a:headEnd type="none" w="med" len="med"/>
                            <a:tailEnd type="triangle" w="med" len="med"/>
                          </a:ln>
                        </wps:spPr>
                        <wps:bodyPr/>
                      </wps:wsp>
                      <wps:wsp>
                        <wps:cNvPr id="8" name="AutoShape 17"/>
                        <wps:cNvCnPr/>
                        <wps:spPr>
                          <a:xfrm rot="10800000" flipV="1">
                            <a:off x="1816541" y="1143635"/>
                            <a:ext cx="2458085" cy="2"/>
                          </a:xfrm>
                          <a:prstGeom prst="bentConnector3">
                            <a:avLst>
                              <a:gd name="adj1" fmla="val 51937"/>
                            </a:avLst>
                          </a:prstGeom>
                          <a:noFill/>
                          <a:ln w="9525" cap="flat" cmpd="sng">
                            <a:solidFill>
                              <a:prstClr val="black"/>
                            </a:solidFill>
                            <a:prstDash val="solid"/>
                            <a:miter lim="800000"/>
                            <a:headEnd type="triangle" w="med" len="med"/>
                            <a:tailEnd type="triangle" w="med" len="med"/>
                          </a:ln>
                        </wps:spPr>
                        <wps:bodyPr/>
                      </wps:wsp>
                      <wps:wsp>
                        <wps:cNvPr id="9" name="AutoShape 19"/>
                        <wps:cNvCnPr/>
                        <wps:spPr>
                          <a:xfrm rot="5400000" flipH="1" flipV="1">
                            <a:off x="2828730" y="173990"/>
                            <a:ext cx="48895" cy="3500120"/>
                          </a:xfrm>
                          <a:prstGeom prst="bentConnector3">
                            <a:avLst>
                              <a:gd name="adj1" fmla="val -478667"/>
                            </a:avLst>
                          </a:prstGeom>
                          <a:noFill/>
                          <a:ln w="9525" cap="flat" cmpd="sng">
                            <a:solidFill>
                              <a:prstClr val="black"/>
                            </a:solidFill>
                            <a:prstDash val="solid"/>
                            <a:miter lim="800000"/>
                            <a:headEnd type="none" w="med" len="med"/>
                            <a:tailEnd type="none" w="med" len="med"/>
                          </a:ln>
                        </wps:spPr>
                        <wps:bodyPr/>
                      </wps:wsp>
                      <wps:wsp>
                        <wps:cNvPr id="10" name="AutoShape 20"/>
                        <wps:cNvCnPr/>
                        <wps:spPr>
                          <a:xfrm rot="16200000">
                            <a:off x="2933505" y="703580"/>
                            <a:ext cx="49530" cy="4110355"/>
                          </a:xfrm>
                          <a:prstGeom prst="bentConnector3">
                            <a:avLst>
                              <a:gd name="adj1" fmla="val 573685"/>
                            </a:avLst>
                          </a:prstGeom>
                          <a:noFill/>
                          <a:ln w="9525" cap="flat" cmpd="sng">
                            <a:solidFill>
                              <a:prstClr val="black"/>
                            </a:solidFill>
                            <a:prstDash val="solid"/>
                            <a:miter lim="800000"/>
                            <a:headEnd type="triangle" w="med" len="med"/>
                            <a:tailEnd type="triangle" w="med" len="med"/>
                          </a:ln>
                        </wps:spPr>
                        <wps:bodyPr/>
                      </wps:wsp>
                      <wps:wsp>
                        <wps:cNvPr id="12" name="AutoShape 23"/>
                        <wps:cNvCnPr/>
                        <wps:spPr>
                          <a:xfrm flipH="1">
                            <a:off x="3003355" y="2156460"/>
                            <a:ext cx="10795" cy="628015"/>
                          </a:xfrm>
                          <a:prstGeom prst="straightConnector1">
                            <a:avLst/>
                          </a:prstGeom>
                          <a:noFill/>
                          <a:ln w="9525" cap="flat" cmpd="sng">
                            <a:solidFill>
                              <a:prstClr val="black"/>
                            </a:solidFill>
                            <a:prstDash val="solid"/>
                            <a:round/>
                            <a:headEnd type="none" w="med" len="med"/>
                            <a:tailEnd type="triangle" w="med" len="med"/>
                          </a:ln>
                        </wps:spPr>
                        <wps:bodyPr/>
                      </wps:wsp>
                      <wps:wsp>
                        <wps:cNvPr id="13" name="Rectangle 25"/>
                        <wps:cNvSpPr txBox="1"/>
                        <wps:spPr>
                          <a:xfrm>
                            <a:off x="36000" y="4240530"/>
                            <a:ext cx="610870" cy="1548130"/>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59F346BC">
                              <w:pPr>
                                <w:rPr>
                                  <w:rFonts w:hAnsi="宋体"/>
                                  <w:sz w:val="24"/>
                                  <w:szCs w:val="24"/>
                                </w:rPr>
                              </w:pPr>
                              <w:r>
                                <w:rPr>
                                  <w:rFonts w:hAnsi="宋体"/>
                                  <w:sz w:val="24"/>
                                  <w:szCs w:val="24"/>
                                </w:rPr>
                                <w:t>简单阶梯轴工艺及编程</w:t>
                              </w:r>
                            </w:p>
                          </w:txbxContent>
                        </wps:txbx>
                        <wps:bodyPr rot="0" spcFirstLastPara="0" vertOverflow="overflow" horzOverflow="overflow" vert="horz" wrap="square" lIns="91440" tIns="45720" rIns="91440" bIns="45720" numCol="1" spcCol="0" rtlCol="0" fromWordArt="0" anchor="t" anchorCtr="0" forceAA="0" upright="1" compatLnSpc="0"/>
                      </wps:wsp>
                      <wps:wsp>
                        <wps:cNvPr id="14" name="Rectangle 26"/>
                        <wps:cNvSpPr txBox="1"/>
                        <wps:spPr>
                          <a:xfrm>
                            <a:off x="4084760" y="4191635"/>
                            <a:ext cx="715010" cy="1588135"/>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09305EFB">
                              <w:pPr>
                                <w:rPr>
                                  <w:rFonts w:hAnsi="宋体"/>
                                </w:rPr>
                              </w:pPr>
                              <w:r>
                                <w:rPr>
                                  <w:rFonts w:hAnsi="宋体"/>
                                  <w:sz w:val="24"/>
                                  <w:szCs w:val="24"/>
                                </w:rPr>
                                <w:t>简单凸台与凹槽零件的自动编程</w:t>
                              </w:r>
                            </w:p>
                          </w:txbxContent>
                        </wps:txbx>
                        <wps:bodyPr rot="0" spcFirstLastPara="0" vertOverflow="overflow" horzOverflow="overflow" vert="horz" wrap="square" lIns="91440" tIns="45720" rIns="91440" bIns="45720" numCol="1" spcCol="0" rtlCol="0" fromWordArt="0" anchor="t" anchorCtr="0" forceAA="0" upright="1" compatLnSpc="0"/>
                      </wps:wsp>
                      <wps:wsp>
                        <wps:cNvPr id="15" name="Rectangle 27"/>
                        <wps:cNvSpPr txBox="1"/>
                        <wps:spPr>
                          <a:xfrm>
                            <a:off x="1904170" y="4240530"/>
                            <a:ext cx="867410" cy="1539875"/>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00823C08">
                              <w:pPr>
                                <w:rPr>
                                  <w:rFonts w:hAnsi="宋体"/>
                                </w:rPr>
                              </w:pPr>
                              <w:r>
                                <w:rPr>
                                  <w:rFonts w:hAnsi="宋体"/>
                                  <w:sz w:val="24"/>
                                  <w:szCs w:val="24"/>
                                </w:rPr>
                                <w:t>平面轮廓类零件的铣削加工</w:t>
                              </w:r>
                            </w:p>
                          </w:txbxContent>
                        </wps:txbx>
                        <wps:bodyPr rot="0" spcFirstLastPara="0" vertOverflow="overflow" horzOverflow="overflow" vert="horz" wrap="square" lIns="91440" tIns="45720" rIns="91440" bIns="45720" numCol="1" spcCol="0" rtlCol="0" fromWordArt="0" anchor="t" anchorCtr="0" forceAA="0" upright="1" compatLnSpc="0"/>
                      </wps:wsp>
                      <wps:wsp>
                        <wps:cNvPr id="16" name="Rectangle 29"/>
                        <wps:cNvSpPr txBox="1"/>
                        <wps:spPr>
                          <a:xfrm>
                            <a:off x="798000" y="4240530"/>
                            <a:ext cx="610870" cy="1539875"/>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4E3E1DC5">
                              <w:pPr>
                                <w:rPr>
                                  <w:rFonts w:hAnsi="宋体"/>
                                  <w:sz w:val="24"/>
                                  <w:szCs w:val="24"/>
                                </w:rPr>
                              </w:pPr>
                              <w:r>
                                <w:rPr>
                                  <w:rFonts w:hAnsi="宋体"/>
                                  <w:sz w:val="24"/>
                                  <w:szCs w:val="24"/>
                                </w:rPr>
                                <w:t>中等复杂轴类零件工艺及编程</w:t>
                              </w:r>
                            </w:p>
                          </w:txbxContent>
                        </wps:txbx>
                        <wps:bodyPr rot="0" spcFirstLastPara="0" vertOverflow="overflow" horzOverflow="overflow" vert="horz" wrap="square" lIns="91440" tIns="45720" rIns="91440" bIns="45720" numCol="1" spcCol="0" rtlCol="0" fromWordArt="0" anchor="t" anchorCtr="0" forceAA="0" upright="1" compatLnSpc="0"/>
                      </wps:wsp>
                      <wps:wsp>
                        <wps:cNvPr id="17" name="Rectangle 31"/>
                        <wps:cNvSpPr txBox="1"/>
                        <wps:spPr>
                          <a:xfrm>
                            <a:off x="2922075" y="4240530"/>
                            <a:ext cx="866140" cy="1539875"/>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2EC4B6A2">
                              <w:pPr>
                                <w:rPr>
                                  <w:rFonts w:hAnsi="宋体"/>
                                </w:rPr>
                              </w:pPr>
                              <w:r>
                                <w:rPr>
                                  <w:rFonts w:hAnsi="宋体"/>
                                  <w:sz w:val="24"/>
                                  <w:szCs w:val="24"/>
                                </w:rPr>
                                <w:t>平面型腔类零件的铣削加工</w:t>
                              </w:r>
                            </w:p>
                          </w:txbxContent>
                        </wps:txbx>
                        <wps:bodyPr rot="0" spcFirstLastPara="0" vertOverflow="overflow" horzOverflow="overflow" vert="horz" wrap="square" lIns="91440" tIns="45720" rIns="91440" bIns="45720" numCol="1" spcCol="0" rtlCol="0" fromWordArt="0" anchor="t" anchorCtr="0" forceAA="0" upright="1" compatLnSpc="0"/>
                      </wps:wsp>
                      <wps:wsp>
                        <wps:cNvPr id="18" name="Rectangle 32"/>
                        <wps:cNvSpPr txBox="1"/>
                        <wps:spPr>
                          <a:xfrm>
                            <a:off x="4950900" y="4191635"/>
                            <a:ext cx="715645" cy="1588135"/>
                          </a:xfrm>
                          <a:prstGeom prst="rect">
                            <a:avLst/>
                          </a:prstGeom>
                          <a:solidFill>
                            <a:prstClr val="white"/>
                          </a:solidFill>
                          <a:ln w="9525" cap="flat" cmpd="sng">
                            <a:solidFill>
                              <a:prstClr val="black"/>
                            </a:solidFill>
                            <a:prstDash val="solid"/>
                            <a:miter lim="800000"/>
                            <a:headEnd type="none" w="med" len="med"/>
                            <a:tailEnd type="none" w="med" len="med"/>
                          </a:ln>
                        </wps:spPr>
                        <wps:txbx>
                          <w:txbxContent>
                            <w:p w14:paraId="327D944A">
                              <w:pPr>
                                <w:rPr>
                                  <w:rFonts w:hAnsi="宋体"/>
                                </w:rPr>
                              </w:pPr>
                              <w:r>
                                <w:rPr>
                                  <w:rFonts w:hAnsi="宋体"/>
                                  <w:sz w:val="24"/>
                                  <w:szCs w:val="24"/>
                                </w:rPr>
                                <w:t>较复杂曲面的自动编程</w:t>
                              </w:r>
                            </w:p>
                          </w:txbxContent>
                        </wps:txbx>
                        <wps:bodyPr rot="0" spcFirstLastPara="0" vertOverflow="overflow" horzOverflow="overflow" vert="horz" wrap="square" lIns="91440" tIns="45720" rIns="91440" bIns="45720" numCol="1" spcCol="0" rtlCol="0" fromWordArt="0" anchor="t" anchorCtr="0" forceAA="0" upright="1" compatLnSpc="0"/>
                      </wps:wsp>
                      <wps:wsp>
                        <wps:cNvPr id="19" name="AutoShape 35"/>
                        <wps:cNvCnPr/>
                        <wps:spPr>
                          <a:xfrm flipH="1">
                            <a:off x="998025" y="3507105"/>
                            <a:ext cx="8890" cy="225425"/>
                          </a:xfrm>
                          <a:prstGeom prst="straightConnector1">
                            <a:avLst/>
                          </a:prstGeom>
                          <a:noFill/>
                          <a:ln w="9525" cap="flat" cmpd="sng">
                            <a:solidFill>
                              <a:prstClr val="black"/>
                            </a:solidFill>
                            <a:prstDash val="solid"/>
                            <a:round/>
                            <a:headEnd type="none" w="med" len="med"/>
                            <a:tailEnd type="none" w="med" len="med"/>
                          </a:ln>
                        </wps:spPr>
                        <wps:bodyPr/>
                      </wps:wsp>
                      <wps:wsp>
                        <wps:cNvPr id="20" name="AutoShape 38"/>
                        <wps:cNvCnPr/>
                        <wps:spPr>
                          <a:xfrm rot="10800000" flipV="1">
                            <a:off x="340800" y="3731260"/>
                            <a:ext cx="658495" cy="510540"/>
                          </a:xfrm>
                          <a:prstGeom prst="bentConnector2">
                            <a:avLst/>
                          </a:prstGeom>
                          <a:noFill/>
                          <a:ln w="9525" cap="flat" cmpd="sng">
                            <a:solidFill>
                              <a:prstClr val="black"/>
                            </a:solidFill>
                            <a:prstDash val="solid"/>
                            <a:miter lim="800000"/>
                            <a:headEnd type="none" w="med" len="med"/>
                            <a:tailEnd type="triangle" w="med" len="med"/>
                          </a:ln>
                        </wps:spPr>
                        <wps:bodyPr/>
                      </wps:wsp>
                      <wps:wsp>
                        <wps:cNvPr id="21" name="AutoShape 39"/>
                        <wps:cNvCnPr/>
                        <wps:spPr>
                          <a:xfrm rot="16200000" flipH="1">
                            <a:off x="795460" y="3933190"/>
                            <a:ext cx="510540" cy="106045"/>
                          </a:xfrm>
                          <a:prstGeom prst="bentConnector3">
                            <a:avLst>
                              <a:gd name="adj1" fmla="val 50000"/>
                            </a:avLst>
                          </a:prstGeom>
                          <a:noFill/>
                          <a:ln w="9525" cap="flat" cmpd="sng">
                            <a:solidFill>
                              <a:prstClr val="black"/>
                            </a:solidFill>
                            <a:prstDash val="solid"/>
                            <a:miter lim="800000"/>
                            <a:headEnd type="none" w="med" len="med"/>
                            <a:tailEnd type="triangle" w="med" len="med"/>
                          </a:ln>
                        </wps:spPr>
                        <wps:bodyPr/>
                      </wps:wsp>
                      <wps:wsp>
                        <wps:cNvPr id="22" name="AutoShape 40"/>
                        <wps:cNvCnPr/>
                        <wps:spPr>
                          <a:xfrm rot="5400000">
                            <a:off x="2273740" y="3511550"/>
                            <a:ext cx="793115" cy="668020"/>
                          </a:xfrm>
                          <a:prstGeom prst="bentConnector3">
                            <a:avLst>
                              <a:gd name="adj1" fmla="val 49921"/>
                            </a:avLst>
                          </a:prstGeom>
                          <a:noFill/>
                          <a:ln w="9525" cap="flat" cmpd="sng">
                            <a:solidFill>
                              <a:prstClr val="black"/>
                            </a:solidFill>
                            <a:prstDash val="solid"/>
                            <a:miter lim="800000"/>
                            <a:headEnd type="none" w="med" len="med"/>
                            <a:tailEnd type="triangle" w="med" len="med"/>
                          </a:ln>
                        </wps:spPr>
                        <wps:bodyPr/>
                      </wps:wsp>
                      <wps:wsp>
                        <wps:cNvPr id="23" name="AutoShape 41"/>
                        <wps:cNvCnPr/>
                        <wps:spPr>
                          <a:xfrm rot="16200000" flipH="1">
                            <a:off x="2974145" y="3860165"/>
                            <a:ext cx="415290" cy="348615"/>
                          </a:xfrm>
                          <a:prstGeom prst="bentConnector3">
                            <a:avLst>
                              <a:gd name="adj1" fmla="val 50000"/>
                            </a:avLst>
                          </a:prstGeom>
                          <a:noFill/>
                          <a:ln w="9525" cap="flat" cmpd="sng">
                            <a:solidFill>
                              <a:prstClr val="black"/>
                            </a:solidFill>
                            <a:prstDash val="solid"/>
                            <a:miter lim="800000"/>
                            <a:headEnd type="none" w="med" len="med"/>
                            <a:tailEnd type="triangle" w="med" len="med"/>
                          </a:ln>
                        </wps:spPr>
                        <wps:bodyPr/>
                      </wps:wsp>
                      <wps:wsp>
                        <wps:cNvPr id="24" name="AutoShape 42"/>
                        <wps:cNvCnPr/>
                        <wps:spPr>
                          <a:xfrm rot="5400000">
                            <a:off x="4354635" y="3535680"/>
                            <a:ext cx="744855" cy="571500"/>
                          </a:xfrm>
                          <a:prstGeom prst="bentConnector3">
                            <a:avLst>
                              <a:gd name="adj1" fmla="val 49958"/>
                            </a:avLst>
                          </a:prstGeom>
                          <a:noFill/>
                          <a:ln w="9525" cap="flat" cmpd="sng">
                            <a:solidFill>
                              <a:prstClr val="black"/>
                            </a:solidFill>
                            <a:prstDash val="solid"/>
                            <a:miter lim="800000"/>
                            <a:headEnd type="none" w="med" len="med"/>
                            <a:tailEnd type="triangle" w="med" len="med"/>
                          </a:ln>
                        </wps:spPr>
                        <wps:bodyPr/>
                      </wps:wsp>
                      <wps:wsp>
                        <wps:cNvPr id="25" name="AutoShape 43"/>
                        <wps:cNvCnPr/>
                        <wps:spPr>
                          <a:xfrm rot="16200000" flipH="1">
                            <a:off x="4976935" y="3860800"/>
                            <a:ext cx="367030" cy="297815"/>
                          </a:xfrm>
                          <a:prstGeom prst="bentConnector3">
                            <a:avLst>
                              <a:gd name="adj1" fmla="val 49912"/>
                            </a:avLst>
                          </a:prstGeom>
                          <a:noFill/>
                          <a:ln w="9525" cap="flat" cmpd="sng">
                            <a:solidFill>
                              <a:prstClr val="black"/>
                            </a:solidFill>
                            <a:prstDash val="solid"/>
                            <a:miter lim="800000"/>
                            <a:headEnd type="none" w="med" len="med"/>
                            <a:tailEnd type="triangle" w="med" len="med"/>
                          </a:ln>
                        </wps:spPr>
                        <wps:bodyPr/>
                      </wps:wsp>
                    </wpc:wpc>
                  </a:graphicData>
                </a:graphic>
              </wp:inline>
            </w:drawing>
          </mc:Choice>
          <mc:Fallback>
            <w:pict>
              <v:group id="画布 5" o:spid="_x0000_s1026" o:spt="203" style="height:473.25pt;width:465.75pt;" coordsize="5915025,6010275" editas="canvas" o:gfxdata="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IXX9EbYAAAABQEAAA8AAAAAAAAAAQAgAAAAIgAAAGRycy9kb3ducmV2LnhtbFBLAQIU&#10;ABQAAAAIAIdO4kAvSIhkLwgAAO1IAAAOAAAAAAAAAAEAIAAAACcBAABkcnMvZTJvRG9jLnhtbFBL&#10;BQYAAAAABgAGAFkBAADICwAAAAA=&#10;">
                <o:lock v:ext="edit" aspectratio="f"/>
                <v:shape id="画布 5" o:spid="_x0000_s1026" style="position:absolute;left:0;top:0;height:6010275;width:5915025;" filled="f" stroked="f" coordsize="21600,21600" o:gfxdata="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IXX9EbYAAAABQEAAA8AAAAAAAAAAQAgAAAAIgAA&#10;AGRycy9kb3ducmV2LnhtbFBLAQIUABQAAAAIAIdO4kAYXQTF0gcAADNIAAAOAAAAAAAAAAEAIAAA&#10;ACcBAABkcnMvZTJvRG9jLnhtbFBLBQYAAAAABgAGAFkBAABrCwAAAAA=&#10;">
                  <v:fill on="f" focussize="0,0"/>
                  <v:stroke on="f"/>
                  <v:imagedata o:title=""/>
                  <o:lock v:ext="edit" aspectratio="t"/>
                </v:shape>
                <v:shape id="Rectangle 6" o:spid="_x0000_s1026" o:spt="202" type="#_x0000_t202" style="position:absolute;left:1455225;top:154305;height:534670;width:3115945;"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o70TnWAAAA&#10;BQEAAA8AAAAAAAAAAQAgAAAAIgAAAGRycy9kb3ducmV2LnhtbFBLAQIUABQAAAAIAIdO4kDxMzWV&#10;kQIAAE0FAAAOAAAAAAAAAAEAIAAAACUBAABkcnMvZTJvRG9jLnhtbFBLBQYAAAAABgAGAFkBAAAo&#10;BgAAAAA=&#10;">
                  <v:fill on="t" focussize="0,0"/>
                  <v:stroke color="#000000" miterlimit="8" joinstyle="miter"/>
                  <v:imagedata o:title=""/>
                  <o:lock v:ext="edit" aspectratio="f"/>
                  <v:textbox>
                    <w:txbxContent>
                      <w:p w14:paraId="79FE2076">
                        <w:pPr>
                          <w:jc w:val="center"/>
                          <w:rPr>
                            <w:rFonts w:hAnsi="宋体"/>
                            <w:b/>
                          </w:rPr>
                        </w:pPr>
                        <w:r>
                          <w:rPr>
                            <w:rFonts w:hAnsi="宋体"/>
                            <w:b/>
                          </w:rPr>
                          <w:t>绪论</w:t>
                        </w:r>
                      </w:p>
                      <w:p w14:paraId="25303812">
                        <w:pPr>
                          <w:jc w:val="center"/>
                          <w:rPr>
                            <w:rFonts w:hAnsi="宋体"/>
                          </w:rPr>
                        </w:pPr>
                        <w:r>
                          <w:rPr>
                            <w:rFonts w:hAnsi="宋体"/>
                          </w:rPr>
                          <w:t>数控加工及其发展趋势</w:t>
                        </w:r>
                      </w:p>
                    </w:txbxContent>
                  </v:textbox>
                </v:shape>
                <v:shape id="Rectangle 7" o:spid="_x0000_s1026" o:spt="202" type="#_x0000_t202" style="position:absolute;left:36000;top:1143635;height:804545;width:2135505;"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2jvROdYAAAAF&#10;AQAADwAAAAAAAAABACAAAAAiAAAAZHJzL2Rvd25yZXYueG1sUEsBAhQAFAAAAAgAh07iQC9EoceQ&#10;AgAATAUAAA4AAAAAAAAAAQAgAAAAJQEAAGRycy9lMm9Eb2MueG1sUEsFBgAAAAAGAAYAWQEAACcG&#10;AAAAAA==&#10;">
                  <v:fill on="t" focussize="0,0"/>
                  <v:stroke color="#000000" miterlimit="8" joinstyle="miter"/>
                  <v:imagedata o:title=""/>
                  <o:lock v:ext="edit" aspectratio="f"/>
                  <v:textbox>
                    <w:txbxContent>
                      <w:p w14:paraId="4D1FEF93">
                        <w:pPr>
                          <w:jc w:val="center"/>
                          <w:rPr>
                            <w:rFonts w:hAnsi="宋体"/>
                            <w:b/>
                          </w:rPr>
                        </w:pPr>
                        <w:r>
                          <w:rPr>
                            <w:rFonts w:hAnsi="宋体"/>
                            <w:b/>
                          </w:rPr>
                          <w:t>数控加工工艺方案设计</w:t>
                        </w:r>
                      </w:p>
                      <w:p w14:paraId="5D36A8B3">
                        <w:pPr>
                          <w:jc w:val="center"/>
                          <w:rPr>
                            <w:rFonts w:hAnsi="宋体"/>
                          </w:rPr>
                        </w:pPr>
                        <w:r>
                          <w:rPr>
                            <w:rFonts w:hAnsi="宋体"/>
                          </w:rPr>
                          <w:t>数控工艺分析方法与步骤，</w:t>
                        </w:r>
                      </w:p>
                      <w:p w14:paraId="14F2D41D">
                        <w:pPr>
                          <w:jc w:val="center"/>
                          <w:rPr>
                            <w:rFonts w:hAnsi="宋体"/>
                          </w:rPr>
                        </w:pPr>
                        <w:r>
                          <w:rPr>
                            <w:rFonts w:hAnsi="宋体"/>
                          </w:rPr>
                          <w:t>数控加工工艺文件的编制</w:t>
                        </w:r>
                      </w:p>
                    </w:txbxContent>
                  </v:textbox>
                </v:shape>
                <v:shape id="Rectangle 9" o:spid="_x0000_s1026" o:spt="202" type="#_x0000_t202" style="position:absolute;left:3293550;top:1143635;height:756920;width:2618105;"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aO9E5&#10;1gAAAAUBAAAPAAAAAAAAAAEAIAAAACIAAABkcnMvZG93bnJldi54bWxQSwECFAAUAAAACACHTuJA&#10;pz7a65UCAABOBQAADgAAAAAAAAABACAAAAAlAQAAZHJzL2Uyb0RvYy54bWxQSwUGAAAAAAYABgBZ&#10;AQAALAYAAAAA&#10;">
                  <v:fill on="t" focussize="0,0"/>
                  <v:stroke color="#000000" miterlimit="8" joinstyle="miter"/>
                  <v:imagedata o:title=""/>
                  <o:lock v:ext="edit" aspectratio="f"/>
                  <v:textbox>
                    <w:txbxContent>
                      <w:p w14:paraId="6040F195">
                        <w:pPr>
                          <w:jc w:val="center"/>
                          <w:rPr>
                            <w:rFonts w:hAnsi="宋体"/>
                            <w:b/>
                          </w:rPr>
                        </w:pPr>
                        <w:r>
                          <w:rPr>
                            <w:rFonts w:hAnsi="宋体"/>
                            <w:b/>
                          </w:rPr>
                          <w:t>数控程序编制基础知识</w:t>
                        </w:r>
                      </w:p>
                      <w:p w14:paraId="3680D87E">
                        <w:pPr>
                          <w:jc w:val="center"/>
                          <w:rPr>
                            <w:rFonts w:hAnsi="宋体"/>
                          </w:rPr>
                        </w:pPr>
                        <w:r>
                          <w:rPr>
                            <w:rFonts w:hAnsi="宋体"/>
                          </w:rPr>
                          <w:t>数控程序编制方法；机床坐标系；数控程序的结构与格式；常用的基本指令</w:t>
                        </w:r>
                      </w:p>
                    </w:txbxContent>
                  </v:textbox>
                </v:shape>
                <v:shape id="Rectangle 11" o:spid="_x0000_s1026" o:spt="202" type="#_x0000_t202" style="position:absolute;left:195385;top:2783205;height:725805;width:1621155;"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o70TnWAAAA&#10;BQEAAA8AAAAAAAAAAQAgAAAAIgAAAGRycy9kb3ducmV2LnhtbFBLAQIUABQAAAAIAIdO4kD+E5MS&#10;kQIAAE4FAAAOAAAAAAAAAAEAIAAAACUBAABkcnMvZTJvRG9jLnhtbFBLBQYAAAAABgAGAFkBAAAo&#10;BgAAAAA=&#10;">
                  <v:fill on="t" focussize="0,0"/>
                  <v:stroke color="#000000" miterlimit="8" joinstyle="miter"/>
                  <v:imagedata o:title=""/>
                  <o:lock v:ext="edit" aspectratio="f"/>
                  <v:textbox>
                    <w:txbxContent>
                      <w:p w14:paraId="3A576A84">
                        <w:pPr>
                          <w:rPr>
                            <w:rFonts w:hAnsi="宋体"/>
                            <w:sz w:val="24"/>
                            <w:szCs w:val="24"/>
                          </w:rPr>
                        </w:pPr>
                        <w:r>
                          <w:rPr>
                            <w:rFonts w:hAnsi="宋体"/>
                            <w:sz w:val="24"/>
                            <w:szCs w:val="24"/>
                          </w:rPr>
                          <w:t>中等复杂零件数控车削加工工艺制定及编程</w:t>
                        </w:r>
                      </w:p>
                    </w:txbxContent>
                  </v:textbox>
                </v:shape>
                <v:shape id="Rectangle 12" o:spid="_x0000_s1026" o:spt="202" type="#_x0000_t202" style="position:absolute;left:4227000;top:2734310;height:715010;width:1570355;"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aO9E51gAA&#10;AAUBAAAPAAAAAAAAAAEAIAAAACIAAABkcnMvZG93bnJldi54bWxQSwECFAAUAAAACACHTuJA+A+7&#10;gpICAABPBQAADgAAAAAAAAABACAAAAAlAQAAZHJzL2Uyb0RvYy54bWxQSwUGAAAAAAYABgBZAQAA&#10;KQYAAAAA&#10;">
                  <v:fill on="t" focussize="0,0"/>
                  <v:stroke color="#000000" miterlimit="8" joinstyle="miter"/>
                  <v:imagedata o:title=""/>
                  <o:lock v:ext="edit" aspectratio="f"/>
                  <v:textbox>
                    <w:txbxContent>
                      <w:p w14:paraId="3932328D">
                        <w:pPr>
                          <w:rPr>
                            <w:rFonts w:hAnsi="宋体"/>
                          </w:rPr>
                        </w:pPr>
                        <w:r>
                          <w:rPr>
                            <w:rFonts w:hAnsi="宋体"/>
                            <w:sz w:val="24"/>
                            <w:szCs w:val="24"/>
                          </w:rPr>
                          <w:t>中等复杂零件的UG自动编程</w:t>
                        </w:r>
                      </w:p>
                    </w:txbxContent>
                  </v:textbox>
                </v:shape>
                <v:shape id="Rectangle 13" o:spid="_x0000_s1026" o:spt="202" type="#_x0000_t202" style="position:absolute;left:2046410;top:2783205;height:666750;width:1915160;"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aO9E5&#10;1gAAAAUBAAAPAAAAAAAAAAEAIAAAACIAAABkcnMvZG93bnJldi54bWxQSwECFAAUAAAACACHTuJA&#10;Br/jsJUCAABPBQAADgAAAAAAAAABACAAAAAlAQAAZHJzL2Uyb0RvYy54bWxQSwUGAAAAAAYABgBZ&#10;AQAALAYAAAAA&#10;">
                  <v:fill on="t" focussize="0,0"/>
                  <v:stroke color="#000000" miterlimit="8" joinstyle="miter"/>
                  <v:imagedata o:title=""/>
                  <o:lock v:ext="edit" aspectratio="f"/>
                  <v:textbox>
                    <w:txbxContent>
                      <w:p w14:paraId="47168752">
                        <w:pPr>
                          <w:rPr>
                            <w:rFonts w:hAnsi="宋体"/>
                          </w:rPr>
                        </w:pPr>
                        <w:r>
                          <w:rPr>
                            <w:rFonts w:hAnsi="宋体"/>
                            <w:sz w:val="24"/>
                            <w:szCs w:val="24"/>
                          </w:rPr>
                          <w:t>中等复杂零件数控铣削加工工艺制定及编程</w:t>
                        </w:r>
                      </w:p>
                    </w:txbxContent>
                  </v:textbox>
                </v:shape>
                <v:shape id="AutoShape 15" o:spid="_x0000_s1026" o:spt="32" type="#_x0000_t32" style="position:absolute;left:3007800;top:688340;height:455294;width:0;" filled="f" stroked="t" coordsize="21600,21600" o:gfxdata="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ssTI9cAAAAFAQAADwAAAAAAAAABACAAAAAiAAAAZHJzL2Rvd25yZXYu&#10;eG1sUEsBAhQAFAAAAAgAh07iQJ4F6ff8AQAAAwQAAA4AAAAAAAAAAQAgAAAAJgEAAGRycy9lMm9E&#10;b2MueG1sUEsFBgAAAAAGAAYAWQEAAJQFAAAAAA==&#10;">
                  <v:fill on="f" focussize="0,0"/>
                  <v:stroke color="#000000" joinstyle="round" endarrow="block"/>
                  <v:imagedata o:title=""/>
                  <o:lock v:ext="edit" aspectratio="f"/>
                </v:shape>
                <v:shape id="AutoShape 17" o:spid="_x0000_s1026" o:spt="34" type="#_x0000_t34" style="position:absolute;left:1816541;top:1143635;flip:y;height:2;width:2458085;rotation:11796480f;" filled="f" stroked="t" coordsize="21600,21600" o:gfxdata="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jbotbY&#10;AAAABQEAAA8AAAAAAAAAAQAgAAAAIgAAAGRycy9kb3ducmV2LnhtbFBLAQIUABQAAAAIAIdO4kC7&#10;eOvUIAIAAFgEAAAOAAAAAAAAAAEAIAAAACcBAABkcnMvZTJvRG9jLnhtbFBLBQYAAAAABgAGAFkB&#10;AAC5BQAAAAA=&#10;" adj="11218">
                  <v:fill on="f" focussize="0,0"/>
                  <v:stroke color="#000000" miterlimit="8" joinstyle="miter" startarrow="block" endarrow="block"/>
                  <v:imagedata o:title=""/>
                  <o:lock v:ext="edit" aspectratio="f"/>
                </v:shape>
                <v:shape id="AutoShape 19" o:spid="_x0000_s1026" o:spt="34" type="#_x0000_t34" style="position:absolute;left:2828730;top:173990;flip:x y;height:3500120;width:48895;rotation:5898240f;" filled="f" stroked="t" coordsize="21600,21600" o:gfxdata="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LAqNNYAAAAFAQAADwAAAAAAAAABACAAAAAiAAAAZHJzL2Rvd25yZXYueG1sUEsBAhQAFAAAAAgA&#10;h07iQJm4iVYnAgAAXgQAAA4AAAAAAAAAAQAgAAAAJQEAAGRycy9lMm9Eb2MueG1sUEsFBgAAAAAG&#10;AAYAWQEAAL4FAAAAAA==&#10;" adj="-103392">
                  <v:fill on="f" focussize="0,0"/>
                  <v:stroke color="#000000" miterlimit="8" joinstyle="miter"/>
                  <v:imagedata o:title=""/>
                  <o:lock v:ext="edit" aspectratio="f"/>
                </v:shape>
                <v:shape id="AutoShape 20" o:spid="_x0000_s1026" o:spt="34" type="#_x0000_t34" style="position:absolute;left:2933505;top:703580;height:4110355;width:49530;rotation:-5898240f;" filled="f" stroked="t" coordsize="21600,21600" o:gfxdata="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iUk6NYAAAAF&#10;AQAADwAAAAAAAAABACAAAAAiAAAAZHJzL2Rvd25yZXYueG1sUEsBAhQAFAAAAAgAh07iQNB+Dpge&#10;AgAAUwQAAA4AAAAAAAAAAQAgAAAAJQEAAGRycy9lMm9Eb2MueG1sUEsFBgAAAAAGAAYAWQEAALUF&#10;AAAAAA==&#10;" adj="123916">
                  <v:fill on="f" focussize="0,0"/>
                  <v:stroke color="#000000" miterlimit="8" joinstyle="miter" startarrow="block" endarrow="block"/>
                  <v:imagedata o:title=""/>
                  <o:lock v:ext="edit" aspectratio="f"/>
                </v:shape>
                <v:shape id="AutoShape 23" o:spid="_x0000_s1026" o:spt="32" type="#_x0000_t32" style="position:absolute;left:3003355;top:2156460;flip:x;height:628015;width:10795;" filled="f" stroked="t" coordsize="21600,21600" o:gfxdata="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lc7XdYAAAAFAQAADwAAAAAAAAABACAAAAAiAAAAZHJz&#10;L2Rvd25yZXYueG1sUEsBAhQAFAAAAAgAh07iQCmuaJ8GAgAAEwQAAA4AAAAAAAAAAQAgAAAAJQEA&#10;AGRycy9lMm9Eb2MueG1sUEsFBgAAAAAGAAYAWQEAAJ0FAAAAAA==&#10;">
                  <v:fill on="f" focussize="0,0"/>
                  <v:stroke color="#000000" joinstyle="round" endarrow="block"/>
                  <v:imagedata o:title=""/>
                  <o:lock v:ext="edit" aspectratio="f"/>
                </v:shape>
                <v:shape id="Rectangle 25" o:spid="_x0000_s1026" o:spt="202" type="#_x0000_t202" style="position:absolute;left:36000;top:4240530;height:1548130;width:610870;"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o70TnW&#10;AAAABQEAAA8AAAAAAAAAAQAgAAAAIgAAAGRycy9kb3ducmV2LnhtbFBLAQIUABQAAAAIAIdO4kCW&#10;+9fOlAIAAE4FAAAOAAAAAAAAAAEAIAAAACUBAABkcnMvZTJvRG9jLnhtbFBLBQYAAAAABgAGAFkB&#10;AAArBgAAAAA=&#10;">
                  <v:fill on="t" focussize="0,0"/>
                  <v:stroke color="#000000" miterlimit="8" joinstyle="miter"/>
                  <v:imagedata o:title=""/>
                  <o:lock v:ext="edit" aspectratio="f"/>
                  <v:textbox>
                    <w:txbxContent>
                      <w:p w14:paraId="59F346BC">
                        <w:pPr>
                          <w:rPr>
                            <w:rFonts w:hAnsi="宋体"/>
                            <w:sz w:val="24"/>
                            <w:szCs w:val="24"/>
                          </w:rPr>
                        </w:pPr>
                        <w:r>
                          <w:rPr>
                            <w:rFonts w:hAnsi="宋体"/>
                            <w:sz w:val="24"/>
                            <w:szCs w:val="24"/>
                          </w:rPr>
                          <w:t>简单阶梯轴工艺及编程</w:t>
                        </w:r>
                      </w:p>
                    </w:txbxContent>
                  </v:textbox>
                </v:shape>
                <v:shape id="Rectangle 26" o:spid="_x0000_s1026" o:spt="202" type="#_x0000_t202" style="position:absolute;left:4084760;top:4191635;height:1588135;width:715010;"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aO9E51gAA&#10;AAUBAAAPAAAAAAAAAAEAIAAAACIAAABkcnMvZG93bnJldi54bWxQSwECFAAUAAAACACHTuJABvJs&#10;VJICAABQBQAADgAAAAAAAAABACAAAAAlAQAAZHJzL2Uyb0RvYy54bWxQSwUGAAAAAAYABgBZAQAA&#10;KQYAAAAA&#10;">
                  <v:fill on="t" focussize="0,0"/>
                  <v:stroke color="#000000" miterlimit="8" joinstyle="miter"/>
                  <v:imagedata o:title=""/>
                  <o:lock v:ext="edit" aspectratio="f"/>
                  <v:textbox>
                    <w:txbxContent>
                      <w:p w14:paraId="09305EFB">
                        <w:pPr>
                          <w:rPr>
                            <w:rFonts w:hAnsi="宋体"/>
                          </w:rPr>
                        </w:pPr>
                        <w:r>
                          <w:rPr>
                            <w:rFonts w:hAnsi="宋体"/>
                            <w:sz w:val="24"/>
                            <w:szCs w:val="24"/>
                          </w:rPr>
                          <w:t>简单凸台与凹槽零件的自动编程</w:t>
                        </w:r>
                      </w:p>
                    </w:txbxContent>
                  </v:textbox>
                </v:shape>
                <v:shape id="Rectangle 27" o:spid="_x0000_s1026" o:spt="202" type="#_x0000_t202" style="position:absolute;left:1904170;top:4240530;height:1539875;width:867410;"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2jvROdYA&#10;AAAFAQAADwAAAAAAAAABACAAAAAiAAAAZHJzL2Rvd25yZXYueG1sUEsBAhQAFAAAAAgAh07iQMq/&#10;zNeTAgAAUAUAAA4AAAAAAAAAAQAgAAAAJQEAAGRycy9lMm9Eb2MueG1sUEsFBgAAAAAGAAYAWQEA&#10;ACoGAAAAAA==&#10;">
                  <v:fill on="t" focussize="0,0"/>
                  <v:stroke color="#000000" miterlimit="8" joinstyle="miter"/>
                  <v:imagedata o:title=""/>
                  <o:lock v:ext="edit" aspectratio="f"/>
                  <v:textbox>
                    <w:txbxContent>
                      <w:p w14:paraId="00823C08">
                        <w:pPr>
                          <w:rPr>
                            <w:rFonts w:hAnsi="宋体"/>
                          </w:rPr>
                        </w:pPr>
                        <w:r>
                          <w:rPr>
                            <w:rFonts w:hAnsi="宋体"/>
                            <w:sz w:val="24"/>
                            <w:szCs w:val="24"/>
                          </w:rPr>
                          <w:t>平面轮廓类零件的铣削加工</w:t>
                        </w:r>
                      </w:p>
                    </w:txbxContent>
                  </v:textbox>
                </v:shape>
                <v:shape id="Rectangle 29" o:spid="_x0000_s1026" o:spt="202" type="#_x0000_t202" style="position:absolute;left:798000;top:4240530;height:1539875;width:610870;"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2jvROdYA&#10;AAAFAQAADwAAAAAAAAABACAAAAAiAAAAZHJzL2Rvd25yZXYueG1sUEsBAhQAFAAAAAgAh07iQNg/&#10;PZeTAgAATwUAAA4AAAAAAAAAAQAgAAAAJQEAAGRycy9lMm9Eb2MueG1sUEsFBgAAAAAGAAYAWQEA&#10;ACoGAAAAAA==&#10;">
                  <v:fill on="t" focussize="0,0"/>
                  <v:stroke color="#000000" miterlimit="8" joinstyle="miter"/>
                  <v:imagedata o:title=""/>
                  <o:lock v:ext="edit" aspectratio="f"/>
                  <v:textbox>
                    <w:txbxContent>
                      <w:p w14:paraId="4E3E1DC5">
                        <w:pPr>
                          <w:rPr>
                            <w:rFonts w:hAnsi="宋体"/>
                            <w:sz w:val="24"/>
                            <w:szCs w:val="24"/>
                          </w:rPr>
                        </w:pPr>
                        <w:r>
                          <w:rPr>
                            <w:rFonts w:hAnsi="宋体"/>
                            <w:sz w:val="24"/>
                            <w:szCs w:val="24"/>
                          </w:rPr>
                          <w:t>中等复杂轴类零件工艺及编程</w:t>
                        </w:r>
                      </w:p>
                    </w:txbxContent>
                  </v:textbox>
                </v:shape>
                <v:shape id="Rectangle 31" o:spid="_x0000_s1026" o:spt="202" type="#_x0000_t202" style="position:absolute;left:2922075;top:4240530;height:1539875;width:866140;"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o70TnW&#10;AAAABQEAAA8AAAAAAAAAAQAgAAAAIgAAAGRycy9kb3ducmV2LnhtbFBLAQIUABQAAAAIAIdO4kAO&#10;3hpklAIAAFAFAAAOAAAAAAAAAAEAIAAAACUBAABkcnMvZTJvRG9jLnhtbFBLBQYAAAAABgAGAFkB&#10;AAArBgAAAAA=&#10;">
                  <v:fill on="t" focussize="0,0"/>
                  <v:stroke color="#000000" miterlimit="8" joinstyle="miter"/>
                  <v:imagedata o:title=""/>
                  <o:lock v:ext="edit" aspectratio="f"/>
                  <v:textbox>
                    <w:txbxContent>
                      <w:p w14:paraId="2EC4B6A2">
                        <w:pPr>
                          <w:rPr>
                            <w:rFonts w:hAnsi="宋体"/>
                          </w:rPr>
                        </w:pPr>
                        <w:r>
                          <w:rPr>
                            <w:rFonts w:hAnsi="宋体"/>
                            <w:sz w:val="24"/>
                            <w:szCs w:val="24"/>
                          </w:rPr>
                          <w:t>平面型腔类零件的铣削加工</w:t>
                        </w:r>
                      </w:p>
                    </w:txbxContent>
                  </v:textbox>
                </v:shape>
                <v:shape id="Rectangle 32" o:spid="_x0000_s1026" o:spt="202" type="#_x0000_t202" style="position:absolute;left:4950900;top:4191635;height:1588135;width:715645;" fillcolor="#FFFFFF" filled="t" stroked="t" coordsize="21600,21600" o:gfxdata="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aO9E51gAA&#10;AAUBAAAPAAAAAAAAAAEAIAAAACIAAABkcnMvZG93bnJldi54bWxQSwECFAAUAAAACACHTuJAq5S2&#10;tJICAABQBQAADgAAAAAAAAABACAAAAAlAQAAZHJzL2Uyb0RvYy54bWxQSwUGAAAAAAYABgBZAQAA&#10;KQYAAAAA&#10;">
                  <v:fill on="t" focussize="0,0"/>
                  <v:stroke color="#000000" miterlimit="8" joinstyle="miter"/>
                  <v:imagedata o:title=""/>
                  <o:lock v:ext="edit" aspectratio="f"/>
                  <v:textbox>
                    <w:txbxContent>
                      <w:p w14:paraId="327D944A">
                        <w:pPr>
                          <w:rPr>
                            <w:rFonts w:hAnsi="宋体"/>
                          </w:rPr>
                        </w:pPr>
                        <w:r>
                          <w:rPr>
                            <w:rFonts w:hAnsi="宋体"/>
                            <w:sz w:val="24"/>
                            <w:szCs w:val="24"/>
                          </w:rPr>
                          <w:t>较复杂曲面的自动编程</w:t>
                        </w:r>
                      </w:p>
                    </w:txbxContent>
                  </v:textbox>
                </v:shape>
                <v:shape id="AutoShape 35" o:spid="_x0000_s1026" o:spt="32" type="#_x0000_t32" style="position:absolute;left:998025;top:3507105;flip:x;height:225425;width:8890;" filled="f" stroked="t" coordsize="21600,21600" o:gfxdata="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vf7djUAAAABQEAAA8AAAAAAAAAAQAgAAAAIgAAAGRycy9kb3ducmV2Lnht&#10;bFBLAQIUABQAAAAIAIdO4kBjql4+/QEAAA0EAAAOAAAAAAAAAAEAIAAAACMBAABkcnMvZTJvRG9j&#10;LnhtbFBLBQYAAAAABgAGAFkBAACSBQAAAAA=&#10;">
                  <v:fill on="f" focussize="0,0"/>
                  <v:stroke color="#000000" joinstyle="round"/>
                  <v:imagedata o:title=""/>
                  <o:lock v:ext="edit" aspectratio="f"/>
                </v:shape>
                <v:shape id="AutoShape 38" o:spid="_x0000_s1026" o:spt="33" type="#_x0000_t33" style="position:absolute;left:340800;top:3731260;flip:y;height:510540;width:658495;rotation:11796480f;" filled="f" stroked="t" coordsize="21600,21600" o:gfxdata="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wyqDtYAAAAFAQAADwAAAAAAAAAB&#10;ACAAAAAiAAAAZHJzL2Rvd25yZXYueG1sUEsBAhQAFAAAAAgAh07iQPr6gmMSAgAAKwQAAA4AAAAA&#10;AAAAAQAgAAAAJQEAAGRycy9lMm9Eb2MueG1sUEsFBgAAAAAGAAYAWQEAAKkFAAAAAA==&#10;">
                  <v:fill on="f" focussize="0,0"/>
                  <v:stroke color="#000000" miterlimit="8" joinstyle="miter" endarrow="block"/>
                  <v:imagedata o:title=""/>
                  <o:lock v:ext="edit" aspectratio="f"/>
                </v:shape>
                <v:shape id="AutoShape 39" o:spid="_x0000_s1026" o:spt="34" type="#_x0000_t34" style="position:absolute;left:795460;top:3933190;flip:x;height:106045;width:510540;rotation:5898240f;" filled="f" stroked="t" coordsize="21600,21600" o:gfxdata="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sGe1AAAAAUBAAAPAAAAAAAAAAEAIAAAACIAAABkcnMvZG93bnJldi54bWxQSwECFAAUAAAA&#10;CACHTuJAqpGfJisCAABYBAAADgAAAAAAAAABACAAAAAjAQAAZHJzL2Uyb0RvYy54bWxQSwUGAAAA&#10;AAYABgBZAQAAwAUAAAAA&#10;" adj="10800">
                  <v:fill on="f" focussize="0,0"/>
                  <v:stroke color="#000000" miterlimit="8" joinstyle="miter" endarrow="block"/>
                  <v:imagedata o:title=""/>
                  <o:lock v:ext="edit" aspectratio="f"/>
                </v:shape>
                <v:shape id="AutoShape 40" o:spid="_x0000_s1026" o:spt="34" type="#_x0000_t34" style="position:absolute;left:2273740;top:3511550;height:668020;width:793115;rotation:5898240f;" filled="f" stroked="t" coordsize="21600,21600" o:gfxdata="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HGKBjWAAAA&#10;BQEAAA8AAAAAAAAAAQAgAAAAIgAAAGRycy9kb3ducmV2LnhtbFBLAQIUABQAAAAIAIdO4kD/i5I3&#10;HwIAAE4EAAAOAAAAAAAAAAEAIAAAACUBAABkcnMvZTJvRG9jLnhtbFBLBQYAAAAABgAGAFkBAAC2&#10;BQAAAAA=&#10;" adj="10783">
                  <v:fill on="f" focussize="0,0"/>
                  <v:stroke color="#000000" miterlimit="8" joinstyle="miter" endarrow="block"/>
                  <v:imagedata o:title=""/>
                  <o:lock v:ext="edit" aspectratio="f"/>
                </v:shape>
                <v:shape id="AutoShape 41" o:spid="_x0000_s1026" o:spt="34" type="#_x0000_t34" style="position:absolute;left:2974145;top:3860165;flip:x;height:348615;width:415290;rotation:5898240f;" filled="f" stroked="t" coordsize="21600,21600" o:gfxdata="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sGe1AAAAAUBAAAPAAAAAAAAAAEAIAAAACIAAABkcnMvZG93bnJldi54bWxQSwECFAAUAAAA&#10;CACHTuJAZy2oJisCAABZBAAADgAAAAAAAAABACAAAAAjAQAAZHJzL2Uyb0RvYy54bWxQSwUGAAAA&#10;AAYABgBZAQAAwAUAAAAA&#10;" adj="10800">
                  <v:fill on="f" focussize="0,0"/>
                  <v:stroke color="#000000" miterlimit="8" joinstyle="miter" endarrow="block"/>
                  <v:imagedata o:title=""/>
                  <o:lock v:ext="edit" aspectratio="f"/>
                </v:shape>
                <v:shape id="AutoShape 42" o:spid="_x0000_s1026" o:spt="34" type="#_x0000_t34" style="position:absolute;left:4354635;top:3535680;height:571500;width:744855;rotation:5898240f;" filled="f" stroked="t" coordsize="21600,21600" o:gfxdata="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Yi&#10;ke7WAAAABQEAAA8AAAAAAAAAAQAgAAAAIgAAAGRycy9kb3ducmV2LnhtbFBLAQIUABQAAAAIAIdO&#10;4kCPNwVuJQIAAE4EAAAOAAAAAAAAAAEAIAAAACUBAABkcnMvZTJvRG9jLnhtbFBLBQYAAAAABgAG&#10;AFkBAAC8BQAAAAA=&#10;" adj="10791">
                  <v:fill on="f" focussize="0,0"/>
                  <v:stroke color="#000000" miterlimit="8" joinstyle="miter" endarrow="block"/>
                  <v:imagedata o:title=""/>
                  <o:lock v:ext="edit" aspectratio="f"/>
                </v:shape>
                <v:shape id="AutoShape 43" o:spid="_x0000_s1026" o:spt="34" type="#_x0000_t34" style="position:absolute;left:4976935;top:3860800;flip:x;height:297815;width:367030;rotation:5898240f;" filled="f" stroked="t" coordsize="21600,21600" o:gfxdata="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SC98nVAAAABQEAAA8AAAAAAAAAAQAgAAAAIgAAAGRycy9kb3ducmV2LnhtbFBLAQIUABQA&#10;AAAIAIdO4kBGWsByLAIAAFkEAAAOAAAAAAAAAAEAIAAAACQBAABkcnMvZTJvRG9jLnhtbFBLBQYA&#10;AAAABgAGAFkBAADCBQAAAAA=&#10;" adj="10781">
                  <v:fill on="f" focussize="0,0"/>
                  <v:stroke color="#000000" miterlimit="8" joinstyle="miter" endarrow="block"/>
                  <v:imagedata o:title=""/>
                  <o:lock v:ext="edit" aspectratio="f"/>
                </v:shape>
                <w10:wrap type="none"/>
                <w10:anchorlock/>
              </v:group>
            </w:pict>
          </mc:Fallback>
        </mc:AlternateContent>
      </w:r>
    </w:p>
    <w:p w14:paraId="212DE683">
      <w:pPr>
        <w:jc w:val="left"/>
        <w:rPr>
          <w:rFonts w:hint="eastAsia" w:ascii="方正仿宋_GBK" w:hAnsi="方正仿宋_GBK" w:eastAsia="方正仿宋_GBK" w:cs="方正仿宋_GBK"/>
          <w:b/>
          <w:sz w:val="24"/>
          <w:szCs w:val="24"/>
        </w:rPr>
      </w:pPr>
    </w:p>
    <w:p w14:paraId="78F0FE43">
      <w:p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（二）具体教学内容</w:t>
      </w:r>
    </w:p>
    <w:p w14:paraId="505745E7">
      <w:pPr>
        <w:spacing w:line="460" w:lineRule="exact"/>
        <w:ind w:firstLine="482"/>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1.</w:t>
      </w:r>
      <w:r>
        <w:rPr>
          <w:rFonts w:hint="eastAsia" w:ascii="方正仿宋_GBK" w:hAnsi="方正仿宋_GBK" w:eastAsia="方正仿宋_GBK" w:cs="方正仿宋_GBK"/>
          <w:b/>
          <w:sz w:val="24"/>
          <w:szCs w:val="24"/>
        </w:rPr>
        <w:t>绪论（</w:t>
      </w:r>
      <w:r>
        <w:rPr>
          <w:rFonts w:hint="eastAsia" w:ascii="方正仿宋_GBK" w:hAnsi="方正仿宋_GBK" w:eastAsia="方正仿宋_GBK" w:cs="方正仿宋_GBK"/>
          <w:b/>
          <w:sz w:val="24"/>
          <w:szCs w:val="24"/>
        </w:rPr>
        <w:t>4</w:t>
      </w:r>
      <w:r>
        <w:rPr>
          <w:rFonts w:hint="eastAsia" w:ascii="方正仿宋_GBK" w:hAnsi="方正仿宋_GBK" w:eastAsia="方正仿宋_GBK" w:cs="方正仿宋_GBK"/>
          <w:b/>
          <w:sz w:val="24"/>
          <w:szCs w:val="24"/>
        </w:rPr>
        <w:t>学时）</w:t>
      </w:r>
    </w:p>
    <w:p w14:paraId="3F21889C">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（1）教学内容</w:t>
      </w:r>
    </w:p>
    <w:p w14:paraId="04828C69">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理论课（2学时）介绍数控加工的概述，数控加工的步骤，数控加工工艺分析方法。介绍本课程的基本内容、要求及学习方法。查阅相关材料了解数控加工技术的发展趋势。</w:t>
      </w:r>
    </w:p>
    <w:p w14:paraId="1F51536A">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上机课（2学时）数控仿真软件介绍，学生熟悉数控仿真软件界面操作。</w:t>
      </w:r>
    </w:p>
    <w:p w14:paraId="0DF9D6FD">
      <w:pPr>
        <w:pStyle w:val="39"/>
        <w:spacing w:line="276" w:lineRule="auto"/>
        <w:ind w:left="720" w:firstLine="0"/>
        <w:rPr>
          <w:rFonts w:hint="eastAsia" w:ascii="方正仿宋_GBK" w:hAnsi="方正仿宋_GBK" w:eastAsia="方正仿宋_GBK" w:cs="方正仿宋_GBK"/>
          <w:sz w:val="24"/>
          <w:szCs w:val="24"/>
        </w:rPr>
      </w:pPr>
    </w:p>
    <w:p w14:paraId="44B95458">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（2）作业及课外学习要求</w:t>
      </w:r>
    </w:p>
    <w:p w14:paraId="14E582CC">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课外作业1：了解数控加工发展趋势。</w:t>
      </w:r>
    </w:p>
    <w:p w14:paraId="43D782E2">
      <w:pPr>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课外作业2：根据学习资料，熟悉数控仿真加工软件。</w:t>
      </w:r>
    </w:p>
    <w:p w14:paraId="3DC4E979">
      <w:pPr>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课外作业3：预习第二部分讲义。</w:t>
      </w:r>
    </w:p>
    <w:p w14:paraId="463DAAD6">
      <w:pPr>
        <w:spacing w:line="460" w:lineRule="exact"/>
        <w:ind w:firstLine="482"/>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2.</w:t>
      </w:r>
      <w:r>
        <w:rPr>
          <w:rFonts w:hint="eastAsia" w:ascii="方正仿宋_GBK" w:hAnsi="方正仿宋_GBK" w:eastAsia="方正仿宋_GBK" w:cs="方正仿宋_GBK"/>
          <w:b/>
          <w:sz w:val="24"/>
          <w:szCs w:val="24"/>
        </w:rPr>
        <w:t>简单阶梯轴工艺及编程（</w:t>
      </w:r>
      <w:r>
        <w:rPr>
          <w:rFonts w:hint="eastAsia" w:ascii="方正仿宋_GBK" w:hAnsi="方正仿宋_GBK" w:eastAsia="方正仿宋_GBK" w:cs="方正仿宋_GBK"/>
          <w:b/>
          <w:sz w:val="24"/>
          <w:szCs w:val="24"/>
        </w:rPr>
        <w:t>4</w:t>
      </w:r>
      <w:r>
        <w:rPr>
          <w:rFonts w:hint="eastAsia" w:ascii="方正仿宋_GBK" w:hAnsi="方正仿宋_GBK" w:eastAsia="方正仿宋_GBK" w:cs="方正仿宋_GBK"/>
          <w:b/>
          <w:sz w:val="24"/>
          <w:szCs w:val="24"/>
        </w:rPr>
        <w:t>学时）</w:t>
      </w:r>
    </w:p>
    <w:p w14:paraId="46CFB274">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（1）教学内容</w:t>
      </w:r>
    </w:p>
    <w:p w14:paraId="28FDD665">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理论课（2学时）分析阶梯轴类零件数控加工工艺，了解机床坐标系和工件坐标系的建立，掌握对刀方法，掌握西门子802D系统常用的G90/G91、G00/G01、G02/G03、G94/G95、S、F、M、T、D等编程指令。</w:t>
      </w:r>
    </w:p>
    <w:p w14:paraId="2D16BAC2">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上机课（2学时）根据学习资料，完成车削简单轴类零件的对刀及加工过程。</w:t>
      </w:r>
    </w:p>
    <w:p w14:paraId="5C0764B0">
      <w:pPr>
        <w:pStyle w:val="39"/>
        <w:numPr>
          <w:ilvl w:val="0"/>
          <w:numId w:val="2"/>
        </w:numPr>
        <w:spacing w:line="4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对教学目标的支撑</w:t>
      </w:r>
    </w:p>
    <w:p w14:paraId="22AEA754">
      <w:pPr>
        <w:pStyle w:val="39"/>
        <w:spacing w:line="276" w:lineRule="auto"/>
        <w:ind w:firstLine="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本章可支撑“教学目标（1）”中的“利用数控编程的基本知识与数控指令，编制简单轴类零件车削数控程序”，并支撑“教学目标（2）”中的“利用数控加工的工艺知识，设计简单轴类零件的车削加工工艺方案，编制工艺卡片”。</w:t>
      </w:r>
    </w:p>
    <w:p w14:paraId="215610DE">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（3）作业及课外学习要求</w:t>
      </w:r>
    </w:p>
    <w:p w14:paraId="7DD1D5D5">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课外作业1：完成规定零件的工艺卡片的制定，走刀路线的确定，程序的编制，及数控仿真加工结果。</w:t>
      </w:r>
    </w:p>
    <w:p w14:paraId="76054DA1">
      <w:pPr>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课外作业2：预习第三部分讲义。</w:t>
      </w:r>
    </w:p>
    <w:p w14:paraId="44800011">
      <w:pPr>
        <w:spacing w:line="460" w:lineRule="exact"/>
        <w:ind w:firstLine="482"/>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3. 中等复杂轴类零件加工（8学时）</w:t>
      </w:r>
    </w:p>
    <w:p w14:paraId="7D8F5946">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（1）教学内容</w:t>
      </w:r>
    </w:p>
    <w:p w14:paraId="7F60CF1B">
      <w:pPr>
        <w:spacing w:line="276" w:lineRule="auto"/>
        <w:ind w:firstLine="72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理论课（4学时）分析中等复杂轴类零件数控加工工艺，掌握西门子802D车圆弧、切槽、切削螺纹，粗加工循环等编程指令。</w:t>
      </w:r>
    </w:p>
    <w:p w14:paraId="3FF6489A">
      <w:pPr>
        <w:spacing w:line="460" w:lineRule="exact"/>
        <w:ind w:firstLine="72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上机课（4学时）根据学习资料，完成车削中等复杂零件的对刀及加工过程。</w:t>
      </w:r>
    </w:p>
    <w:p w14:paraId="664C1748">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（2）对教学目标的支撑</w:t>
      </w:r>
    </w:p>
    <w:p w14:paraId="10260F1C">
      <w:pPr>
        <w:pStyle w:val="39"/>
        <w:spacing w:line="276" w:lineRule="auto"/>
        <w:ind w:firstLine="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本章可支撑“教学目标（1）”中的“利用数控编程的基本知识与数控指令，编制中等复杂轴类零件车削数控程序”，并支撑“教学目标（2）”中的“利用数控加工的工艺知识，设计中等复杂零件的车削加工工艺方案，编制工艺卡片”。</w:t>
      </w:r>
    </w:p>
    <w:p w14:paraId="1F1E5281">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（3）作业及课外学习要求</w:t>
      </w:r>
    </w:p>
    <w:p w14:paraId="694FF494">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课外作业1：</w:t>
      </w:r>
      <w:r>
        <w:rPr>
          <w:rFonts w:hint="eastAsia" w:ascii="方正仿宋_GBK" w:hAnsi="方正仿宋_GBK" w:eastAsia="方正仿宋_GBK" w:cs="方正仿宋_GBK"/>
          <w:sz w:val="24"/>
          <w:szCs w:val="24"/>
        </w:rPr>
        <w:t>完成规定零件的工艺卡片的制定，走刀路线的确定，程序的编制，及数控仿真加工结果。</w:t>
      </w:r>
    </w:p>
    <w:p w14:paraId="3B66CA2D">
      <w:pPr>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课外作业2：预习第四部分讲义。</w:t>
      </w:r>
    </w:p>
    <w:p w14:paraId="7166F636">
      <w:pPr>
        <w:spacing w:line="460" w:lineRule="exact"/>
        <w:ind w:firstLine="482"/>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4.</w:t>
      </w:r>
      <w:r>
        <w:rPr>
          <w:rFonts w:hint="eastAsia" w:ascii="方正仿宋_GBK" w:hAnsi="方正仿宋_GBK" w:eastAsia="方正仿宋_GBK" w:cs="方正仿宋_GBK"/>
        </w:rPr>
        <w:t xml:space="preserve"> </w:t>
      </w:r>
      <w:r>
        <w:rPr>
          <w:rFonts w:hint="eastAsia" w:ascii="方正仿宋_GBK" w:hAnsi="方正仿宋_GBK" w:eastAsia="方正仿宋_GBK" w:cs="方正仿宋_GBK"/>
          <w:b/>
          <w:sz w:val="24"/>
          <w:szCs w:val="24"/>
        </w:rPr>
        <w:t>平面轮廓零件铣削加工及程序编制（4学时）</w:t>
      </w:r>
    </w:p>
    <w:p w14:paraId="16007BF7">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（1）教学内容</w:t>
      </w:r>
    </w:p>
    <w:p w14:paraId="2BA0806F">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理论课（2学时）分析平面轮廓零件数控加工工艺，介绍铣床常用刀具，夹具，切削用量，走刀轨迹。介绍铣床坐标系的确定及对刀，使用西门子802D系圆弧插补，极坐标指令编制铣削程序。</w:t>
      </w:r>
    </w:p>
    <w:p w14:paraId="476BE3A9">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上机课（2学时）根据学习资料，完成铣削平面轮廓零件的对刀及加工过程。</w:t>
      </w:r>
    </w:p>
    <w:p w14:paraId="1109B339">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（2）对教学目标的支撑</w:t>
      </w:r>
    </w:p>
    <w:p w14:paraId="3C2D499B">
      <w:pPr>
        <w:pStyle w:val="39"/>
        <w:spacing w:line="276" w:lineRule="auto"/>
        <w:ind w:firstLine="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本章可支撑“教学目标（1）”中的“利用数控编程的基本知识与数控指令，编制平面轮廓铣削数控程序”，并支撑“教学目标（2）”中的“利用数控加工的工艺知识，设计轮廓零件的数控加工工艺方案，编制工艺卡片”。</w:t>
      </w:r>
    </w:p>
    <w:p w14:paraId="306D861E">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（3）作业及课外学习要求</w:t>
      </w:r>
    </w:p>
    <w:p w14:paraId="74BEF953">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课外作业1：</w:t>
      </w:r>
      <w:r>
        <w:rPr>
          <w:rFonts w:hint="eastAsia" w:ascii="方正仿宋_GBK" w:hAnsi="方正仿宋_GBK" w:eastAsia="方正仿宋_GBK" w:cs="方正仿宋_GBK"/>
          <w:sz w:val="24"/>
          <w:szCs w:val="24"/>
        </w:rPr>
        <w:t>完成规定零件的工艺卡片的制定，走刀路线的确定，程序的编制，及数控仿真加工结果。</w:t>
      </w:r>
    </w:p>
    <w:p w14:paraId="5D6FC97B">
      <w:pPr>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课外作业2：预习第五部分讲义。</w:t>
      </w:r>
    </w:p>
    <w:p w14:paraId="249155EB">
      <w:pPr>
        <w:spacing w:line="460" w:lineRule="exact"/>
        <w:ind w:firstLine="482"/>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5、</w:t>
      </w:r>
      <w:r>
        <w:rPr>
          <w:rFonts w:hint="eastAsia" w:ascii="方正仿宋_GBK" w:hAnsi="方正仿宋_GBK" w:eastAsia="方正仿宋_GBK" w:cs="方正仿宋_GBK"/>
          <w:b/>
          <w:sz w:val="24"/>
          <w:szCs w:val="24"/>
        </w:rPr>
        <w:t>平面型腔类零件铣削加工及程序编制</w:t>
      </w:r>
      <w:r>
        <w:rPr>
          <w:rFonts w:hint="eastAsia" w:ascii="方正仿宋_GBK" w:hAnsi="方正仿宋_GBK" w:eastAsia="方正仿宋_GBK" w:cs="方正仿宋_GBK"/>
          <w:b/>
          <w:sz w:val="24"/>
          <w:szCs w:val="24"/>
        </w:rPr>
        <w:t>（4学时）</w:t>
      </w:r>
    </w:p>
    <w:p w14:paraId="7699D0DD">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（1）教学内容</w:t>
      </w:r>
    </w:p>
    <w:p w14:paraId="05EEACD8">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理论课（2学时）介绍平面型腔零件铣削加工工艺，刀具半径补偿指令的应用。掌握西门子802D刀具半径补偿功能编制铣削型腔的程序，掌握子程序功能编制分层铣削程序。</w:t>
      </w:r>
    </w:p>
    <w:p w14:paraId="30698601">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上机课（2学时）根据学习资料，完成铣削型腔轮廓零件的对刀及加工过程。</w:t>
      </w:r>
    </w:p>
    <w:p w14:paraId="5B469C4B">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（2）对教学目标的支撑</w:t>
      </w:r>
    </w:p>
    <w:p w14:paraId="3EE6D179">
      <w:pPr>
        <w:pStyle w:val="39"/>
        <w:spacing w:line="276" w:lineRule="auto"/>
        <w:ind w:firstLine="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本章可支撑“教学目标（1）”中的“利用数控编程的基本知识与数控指令，编制平面型腔铣削数控程序”，并支撑“教学目标（2）”中的“利用数控加工的工艺知识，设计平面型腔零件的数控加工工艺方案，编制工艺卡片”。</w:t>
      </w:r>
    </w:p>
    <w:p w14:paraId="37FEDBD6">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（3）作业及课外学习要求</w:t>
      </w:r>
    </w:p>
    <w:p w14:paraId="47446228">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课外作业1：</w:t>
      </w:r>
      <w:r>
        <w:rPr>
          <w:rFonts w:hint="eastAsia" w:ascii="方正仿宋_GBK" w:hAnsi="方正仿宋_GBK" w:eastAsia="方正仿宋_GBK" w:cs="方正仿宋_GBK"/>
          <w:sz w:val="24"/>
          <w:szCs w:val="24"/>
        </w:rPr>
        <w:t>完成规定零件的工艺卡片的制定，走刀路线的确定，程序的编制，及数控仿真加工结果。</w:t>
      </w:r>
    </w:p>
    <w:p w14:paraId="257661F7">
      <w:pPr>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课外作业2：预习第六部分讲义。</w:t>
      </w:r>
    </w:p>
    <w:p w14:paraId="4998F481">
      <w:pPr>
        <w:rPr>
          <w:rFonts w:hint="eastAsia" w:ascii="方正仿宋_GBK" w:hAnsi="方正仿宋_GBK" w:eastAsia="方正仿宋_GBK" w:cs="方正仿宋_GBK"/>
        </w:rPr>
      </w:pPr>
      <w:r>
        <w:rPr>
          <w:rFonts w:hint="eastAsia" w:ascii="方正仿宋_GBK" w:hAnsi="方正仿宋_GBK" w:eastAsia="方正仿宋_GBK" w:cs="方正仿宋_GBK"/>
          <w:b/>
          <w:sz w:val="24"/>
          <w:szCs w:val="24"/>
        </w:rPr>
        <w:t>6、简单凸台与凹槽零件的自动编程（4学时）</w:t>
      </w:r>
    </w:p>
    <w:p w14:paraId="0BE8E669">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（1）教学内容</w:t>
      </w:r>
    </w:p>
    <w:p w14:paraId="00DC130E">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理论课（2学时）</w:t>
      </w:r>
      <w:r>
        <w:rPr>
          <w:rFonts w:hint="eastAsia" w:ascii="方正仿宋_GBK" w:hAnsi="方正仿宋_GBK" w:eastAsia="方正仿宋_GBK" w:cs="方正仿宋_GBK"/>
          <w:sz w:val="24"/>
          <w:szCs w:val="24"/>
        </w:rPr>
        <w:t>介绍UG软件的基本情况，在制造业中的地位，UG软件的学习方法及编程界面，分析自动编程零件的特点及工艺，重点介绍加工模块型腔铣，面铣，平面铣的基本应用。</w:t>
      </w:r>
    </w:p>
    <w:p w14:paraId="15D3A973">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上机课（2学时）根据学习资料，完</w:t>
      </w:r>
      <w:r>
        <w:rPr>
          <w:rFonts w:hint="eastAsia" w:ascii="方正仿宋_GBK" w:hAnsi="方正仿宋_GBK" w:eastAsia="方正仿宋_GBK" w:cs="方正仿宋_GBK"/>
          <w:sz w:val="24"/>
          <w:szCs w:val="24"/>
        </w:rPr>
        <w:t>成简单凸台与凹槽零件的自动编程过程。</w:t>
      </w:r>
    </w:p>
    <w:p w14:paraId="74185E71">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（2）对教学目标的支撑</w:t>
      </w:r>
    </w:p>
    <w:p w14:paraId="65EC0D32">
      <w:pPr>
        <w:pStyle w:val="39"/>
        <w:spacing w:line="276" w:lineRule="auto"/>
        <w:ind w:firstLine="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本章可支撑“教学目标（2）”中的“利用数控加工的工艺知识，设计平面凸台与凹槽零件的数控加工工艺方案，编制工艺卡片”。支撑“教学目标（3）”中“能够应用UG等软件，完成简单零件数字化建模及自动编程”；通过分组练习与汇报，支持“教学目标（4）”中的“能够通过项目学习，培养学生团队合作意识”</w:t>
      </w:r>
    </w:p>
    <w:p w14:paraId="2BC32E3A">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（3）作业及课外学习要求</w:t>
      </w:r>
    </w:p>
    <w:p w14:paraId="79D13298">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课外作业1：分组完成自选零件的自动编程及数控仿真加工结果。</w:t>
      </w:r>
    </w:p>
    <w:p w14:paraId="698EF504">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课外作业2：预习第七章讲义。</w:t>
      </w:r>
    </w:p>
    <w:p w14:paraId="2C5A87C6">
      <w:pPr>
        <w:rPr>
          <w:rFonts w:hint="eastAsia" w:ascii="方正仿宋_GBK" w:hAnsi="方正仿宋_GBK" w:eastAsia="方正仿宋_GBK" w:cs="方正仿宋_GBK"/>
        </w:rPr>
      </w:pPr>
      <w:r>
        <w:rPr>
          <w:rFonts w:hint="eastAsia" w:ascii="方正仿宋_GBK" w:hAnsi="方正仿宋_GBK" w:eastAsia="方正仿宋_GBK" w:cs="方正仿宋_GBK"/>
          <w:b/>
          <w:sz w:val="24"/>
          <w:szCs w:val="24"/>
        </w:rPr>
        <w:t>7.</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sz w:val="24"/>
          <w:szCs w:val="24"/>
        </w:rPr>
        <w:t>较复杂曲面的自动编程（4学时）</w:t>
      </w:r>
    </w:p>
    <w:p w14:paraId="2817914C">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（1）教学内容</w:t>
      </w:r>
    </w:p>
    <w:p w14:paraId="2B2DC656">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理论课（2学时）</w:t>
      </w:r>
      <w:r>
        <w:rPr>
          <w:rFonts w:hint="eastAsia" w:ascii="方正仿宋_GBK" w:hAnsi="方正仿宋_GBK" w:eastAsia="方正仿宋_GBK" w:cs="方正仿宋_GBK"/>
          <w:sz w:val="24"/>
          <w:szCs w:val="24"/>
        </w:rPr>
        <w:t>重点介绍加工模块等高铣，曲面铣的基本应用</w:t>
      </w:r>
      <w:r>
        <w:rPr>
          <w:rFonts w:hint="eastAsia" w:ascii="方正仿宋_GBK" w:hAnsi="方正仿宋_GBK" w:eastAsia="方正仿宋_GBK" w:cs="方正仿宋_GBK"/>
          <w:sz w:val="24"/>
          <w:szCs w:val="24"/>
        </w:rPr>
        <w:t>。完成小组汇报。</w:t>
      </w:r>
    </w:p>
    <w:p w14:paraId="161E8DCA">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上机课（2学时）根据学习资料，完</w:t>
      </w:r>
      <w:r>
        <w:rPr>
          <w:rFonts w:hint="eastAsia" w:ascii="方正仿宋_GBK" w:hAnsi="方正仿宋_GBK" w:eastAsia="方正仿宋_GBK" w:cs="方正仿宋_GBK"/>
          <w:sz w:val="24"/>
          <w:szCs w:val="24"/>
        </w:rPr>
        <w:t>成较复杂曲面的自动编程过程。</w:t>
      </w:r>
    </w:p>
    <w:p w14:paraId="2D3228DE">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（2）对教学目标的支撑</w:t>
      </w:r>
    </w:p>
    <w:p w14:paraId="7856A61C">
      <w:pPr>
        <w:pStyle w:val="39"/>
        <w:spacing w:line="276" w:lineRule="auto"/>
        <w:ind w:firstLine="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本章可支撑“教学目标（2）”中的“利用数控加工的工艺知识，设计平面凸台与凹槽零件的数控加工工艺方案，编制工艺卡片”。支撑“教学目标（3）”中“能够应用UG等软件，完成复杂曲面零件数字化建模及自动编程”；通过分组练习与汇报，支持“教学目标（4）”中的“能够通过项目学习，培养学生团队合作意识”。</w:t>
      </w:r>
    </w:p>
    <w:p w14:paraId="2F2F7BBB">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（3）作业及课外学习要求</w:t>
      </w:r>
    </w:p>
    <w:p w14:paraId="4BAA7CA4">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课外作业1：分组</w:t>
      </w:r>
      <w:r>
        <w:rPr>
          <w:rFonts w:hint="eastAsia" w:ascii="方正仿宋_GBK" w:hAnsi="方正仿宋_GBK" w:eastAsia="方正仿宋_GBK" w:cs="方正仿宋_GBK"/>
          <w:sz w:val="24"/>
          <w:szCs w:val="24"/>
        </w:rPr>
        <w:t>完成自选曲面零件的自动编程及数控仿真加工结果。</w:t>
      </w:r>
    </w:p>
    <w:p w14:paraId="667C72E5">
      <w:pPr>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五、教学安排及教学方式</w:t>
      </w:r>
    </w:p>
    <w:p w14:paraId="4F50BACB">
      <w:pPr>
        <w:spacing w:line="288"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本课程</w:t>
      </w:r>
      <w:r>
        <w:rPr>
          <w:rFonts w:hint="eastAsia" w:ascii="方正仿宋_GBK" w:hAnsi="方正仿宋_GBK" w:eastAsia="方正仿宋_GBK" w:cs="方正仿宋_GBK"/>
          <w:sz w:val="24"/>
          <w:szCs w:val="24"/>
        </w:rPr>
        <w:t>总学时</w:t>
      </w:r>
      <w:r>
        <w:rPr>
          <w:rFonts w:hint="eastAsia" w:ascii="方正仿宋_GBK" w:hAnsi="方正仿宋_GBK" w:eastAsia="方正仿宋_GBK" w:cs="方正仿宋_GBK"/>
          <w:sz w:val="24"/>
          <w:szCs w:val="24"/>
        </w:rPr>
        <w:t>32</w:t>
      </w:r>
      <w:r>
        <w:rPr>
          <w:rFonts w:hint="eastAsia" w:ascii="方正仿宋_GBK" w:hAnsi="方正仿宋_GBK" w:eastAsia="方正仿宋_GBK" w:cs="方正仿宋_GBK"/>
          <w:sz w:val="24"/>
          <w:szCs w:val="24"/>
        </w:rPr>
        <w:t>学时，其中，讲授</w:t>
      </w:r>
      <w:r>
        <w:rPr>
          <w:rFonts w:hint="eastAsia" w:ascii="方正仿宋_GBK" w:hAnsi="方正仿宋_GBK" w:eastAsia="方正仿宋_GBK" w:cs="方正仿宋_GBK"/>
          <w:sz w:val="24"/>
          <w:szCs w:val="24"/>
        </w:rPr>
        <w:t>16</w:t>
      </w:r>
      <w:r>
        <w:rPr>
          <w:rFonts w:hint="eastAsia" w:ascii="方正仿宋_GBK" w:hAnsi="方正仿宋_GBK" w:eastAsia="方正仿宋_GBK" w:cs="方正仿宋_GBK"/>
          <w:sz w:val="24"/>
          <w:szCs w:val="24"/>
        </w:rPr>
        <w:t>学时，上机</w:t>
      </w:r>
      <w:r>
        <w:rPr>
          <w:rFonts w:hint="eastAsia" w:ascii="方正仿宋_GBK" w:hAnsi="方正仿宋_GBK" w:eastAsia="方正仿宋_GBK" w:cs="方正仿宋_GBK"/>
          <w:sz w:val="24"/>
          <w:szCs w:val="24"/>
        </w:rPr>
        <w:t>实验16</w:t>
      </w:r>
      <w:r>
        <w:rPr>
          <w:rFonts w:hint="eastAsia" w:ascii="方正仿宋_GBK" w:hAnsi="方正仿宋_GBK" w:eastAsia="方正仿宋_GBK" w:cs="方正仿宋_GBK"/>
          <w:sz w:val="24"/>
          <w:szCs w:val="24"/>
        </w:rPr>
        <w:t>学时。</w:t>
      </w:r>
    </w:p>
    <w:p w14:paraId="671AE465">
      <w:pPr>
        <w:spacing w:line="288"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讲授环节主要采用教师讲解、演示、互动的教学形式。教师讲解知识点、演示程序代码，使学生对知识点形成直观印象，并通过课堂教学双方互相提问，与学生互动，鼓励学生在课堂上发表自己的见解，加深对知识点的理解，达到课程目标。</w:t>
      </w:r>
    </w:p>
    <w:p w14:paraId="0DB8F10D">
      <w:pPr>
        <w:spacing w:line="288" w:lineRule="auto"/>
        <w:ind w:firstLine="421"/>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上机</w:t>
      </w:r>
      <w:r>
        <w:rPr>
          <w:rFonts w:hint="eastAsia" w:ascii="方正仿宋_GBK" w:hAnsi="方正仿宋_GBK" w:eastAsia="方正仿宋_GBK" w:cs="方正仿宋_GBK"/>
          <w:sz w:val="24"/>
          <w:szCs w:val="24"/>
        </w:rPr>
        <w:t>实验</w:t>
      </w:r>
      <w:r>
        <w:rPr>
          <w:rFonts w:hint="eastAsia" w:ascii="方正仿宋_GBK" w:hAnsi="方正仿宋_GBK" w:eastAsia="方正仿宋_GBK" w:cs="方正仿宋_GBK"/>
          <w:sz w:val="24"/>
          <w:szCs w:val="24"/>
        </w:rPr>
        <w:t>环节主要采用教师安排任务、学生自主上机练习</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教师现场指导、答疑的形式。</w:t>
      </w:r>
    </w:p>
    <w:p w14:paraId="0B044AF4">
      <w:pPr>
        <w:spacing w:line="288" w:lineRule="auto"/>
        <w:ind w:firstLine="421"/>
        <w:jc w:val="center"/>
        <w:rPr>
          <w:rFonts w:hint="eastAsia" w:ascii="方正仿宋_GBK" w:hAnsi="方正仿宋_GBK" w:eastAsia="方正仿宋_GBK" w:cs="方正仿宋_GBK"/>
          <w:color w:val="FF0000"/>
        </w:rPr>
      </w:pPr>
      <w:r>
        <w:rPr>
          <w:rFonts w:hint="eastAsia" w:ascii="方正仿宋_GBK" w:hAnsi="方正仿宋_GBK" w:eastAsia="方正仿宋_GBK" w:cs="方正仿宋_GBK"/>
          <w:b/>
          <w:bCs/>
        </w:rPr>
        <w:t>表3  教学安排与教学方式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864"/>
        <w:gridCol w:w="1272"/>
        <w:gridCol w:w="1200"/>
        <w:gridCol w:w="1470"/>
      </w:tblGrid>
      <w:tr w14:paraId="4F06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3EBC343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3864" w:type="dxa"/>
            <w:vAlign w:val="center"/>
          </w:tcPr>
          <w:p w14:paraId="552B864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课程内容</w:t>
            </w:r>
          </w:p>
        </w:tc>
        <w:tc>
          <w:tcPr>
            <w:tcW w:w="1272" w:type="dxa"/>
            <w:vAlign w:val="center"/>
          </w:tcPr>
          <w:p w14:paraId="01CA63E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讲授学时</w:t>
            </w:r>
          </w:p>
        </w:tc>
        <w:tc>
          <w:tcPr>
            <w:tcW w:w="1200" w:type="dxa"/>
            <w:vAlign w:val="center"/>
          </w:tcPr>
          <w:p w14:paraId="4C66504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上机学时</w:t>
            </w:r>
          </w:p>
        </w:tc>
        <w:tc>
          <w:tcPr>
            <w:tcW w:w="1470" w:type="dxa"/>
            <w:vAlign w:val="center"/>
          </w:tcPr>
          <w:p w14:paraId="0C23A89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教学方式</w:t>
            </w:r>
          </w:p>
        </w:tc>
      </w:tr>
      <w:tr w14:paraId="0693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4770B68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3864" w:type="dxa"/>
            <w:vAlign w:val="center"/>
          </w:tcPr>
          <w:p w14:paraId="4A1689D8">
            <w:pPr>
              <w:jc w:val="left"/>
              <w:rPr>
                <w:rFonts w:hint="eastAsia" w:ascii="方正仿宋_GBK" w:hAnsi="方正仿宋_GBK" w:eastAsia="方正仿宋_GBK" w:cs="方正仿宋_GBK"/>
              </w:rPr>
            </w:pPr>
            <w:r>
              <w:rPr>
                <w:rFonts w:hint="eastAsia" w:ascii="方正仿宋_GBK" w:hAnsi="方正仿宋_GBK" w:eastAsia="方正仿宋_GBK" w:cs="方正仿宋_GBK"/>
              </w:rPr>
              <w:t>数控加工</w:t>
            </w:r>
            <w:r>
              <w:rPr>
                <w:rFonts w:hint="eastAsia" w:ascii="方正仿宋_GBK" w:hAnsi="方正仿宋_GBK" w:eastAsia="方正仿宋_GBK" w:cs="方正仿宋_GBK"/>
              </w:rPr>
              <w:t>概述</w:t>
            </w:r>
          </w:p>
        </w:tc>
        <w:tc>
          <w:tcPr>
            <w:tcW w:w="1272" w:type="dxa"/>
            <w:vAlign w:val="center"/>
          </w:tcPr>
          <w:p w14:paraId="5DB2FD8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200" w:type="dxa"/>
            <w:vAlign w:val="center"/>
          </w:tcPr>
          <w:p w14:paraId="36B530FC">
            <w:pPr>
              <w:jc w:val="center"/>
              <w:rPr>
                <w:rFonts w:hint="eastAsia" w:ascii="方正仿宋_GBK" w:hAnsi="方正仿宋_GBK" w:eastAsia="方正仿宋_GBK" w:cs="方正仿宋_GBK"/>
              </w:rPr>
            </w:pPr>
          </w:p>
        </w:tc>
        <w:tc>
          <w:tcPr>
            <w:tcW w:w="1470" w:type="dxa"/>
            <w:vAlign w:val="center"/>
          </w:tcPr>
          <w:p w14:paraId="6025009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讲授</w:t>
            </w:r>
          </w:p>
        </w:tc>
      </w:tr>
      <w:tr w14:paraId="186F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70A26B4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3864" w:type="dxa"/>
            <w:vAlign w:val="center"/>
          </w:tcPr>
          <w:p w14:paraId="21FB43DD">
            <w:pPr>
              <w:jc w:val="left"/>
              <w:rPr>
                <w:rFonts w:hint="eastAsia" w:ascii="方正仿宋_GBK" w:hAnsi="方正仿宋_GBK" w:eastAsia="方正仿宋_GBK" w:cs="方正仿宋_GBK"/>
              </w:rPr>
            </w:pPr>
            <w:r>
              <w:rPr>
                <w:rFonts w:hint="eastAsia" w:ascii="方正仿宋_GBK" w:hAnsi="方正仿宋_GBK" w:eastAsia="方正仿宋_GBK" w:cs="方正仿宋_GBK"/>
              </w:rPr>
              <w:t>熟悉数控仿真软件</w:t>
            </w:r>
            <w:r>
              <w:rPr>
                <w:rFonts w:hint="eastAsia" w:ascii="方正仿宋_GBK" w:hAnsi="方正仿宋_GBK" w:eastAsia="方正仿宋_GBK" w:cs="方正仿宋_GBK"/>
              </w:rPr>
              <w:t>编程环境</w:t>
            </w:r>
            <w:r>
              <w:rPr>
                <w:rFonts w:hint="eastAsia" w:ascii="方正仿宋_GBK" w:hAnsi="方正仿宋_GBK" w:eastAsia="方正仿宋_GBK" w:cs="方正仿宋_GBK"/>
              </w:rPr>
              <w:t>，熟悉机床操作</w:t>
            </w:r>
          </w:p>
        </w:tc>
        <w:tc>
          <w:tcPr>
            <w:tcW w:w="1272" w:type="dxa"/>
            <w:vAlign w:val="center"/>
          </w:tcPr>
          <w:p w14:paraId="3F673580">
            <w:pPr>
              <w:jc w:val="center"/>
              <w:rPr>
                <w:rFonts w:hint="eastAsia" w:ascii="方正仿宋_GBK" w:hAnsi="方正仿宋_GBK" w:eastAsia="方正仿宋_GBK" w:cs="方正仿宋_GBK"/>
              </w:rPr>
            </w:pPr>
          </w:p>
        </w:tc>
        <w:tc>
          <w:tcPr>
            <w:tcW w:w="1200" w:type="dxa"/>
            <w:vAlign w:val="center"/>
          </w:tcPr>
          <w:p w14:paraId="757C3C8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470" w:type="dxa"/>
            <w:vAlign w:val="center"/>
          </w:tcPr>
          <w:p w14:paraId="3A2AD66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w:t>
            </w:r>
            <w:r>
              <w:rPr>
                <w:rFonts w:hint="eastAsia" w:ascii="方正仿宋_GBK" w:hAnsi="方正仿宋_GBK" w:eastAsia="方正仿宋_GBK" w:cs="方正仿宋_GBK"/>
              </w:rPr>
              <w:t>实验</w:t>
            </w:r>
          </w:p>
        </w:tc>
      </w:tr>
      <w:tr w14:paraId="6C5F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0DA4EF8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3864" w:type="dxa"/>
            <w:vAlign w:val="center"/>
          </w:tcPr>
          <w:p w14:paraId="0B84BD85">
            <w:pPr>
              <w:jc w:val="left"/>
              <w:rPr>
                <w:rFonts w:hint="eastAsia" w:ascii="方正仿宋_GBK" w:hAnsi="方正仿宋_GBK" w:eastAsia="方正仿宋_GBK" w:cs="方正仿宋_GBK"/>
              </w:rPr>
            </w:pPr>
            <w:r>
              <w:rPr>
                <w:rFonts w:hint="eastAsia" w:ascii="方正仿宋_GBK" w:hAnsi="方正仿宋_GBK" w:eastAsia="方正仿宋_GBK" w:cs="方正仿宋_GBK"/>
              </w:rPr>
              <w:t>简单阶梯轴工艺及编程</w:t>
            </w:r>
          </w:p>
        </w:tc>
        <w:tc>
          <w:tcPr>
            <w:tcW w:w="1272" w:type="dxa"/>
            <w:vAlign w:val="center"/>
          </w:tcPr>
          <w:p w14:paraId="7E675DB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200" w:type="dxa"/>
            <w:vAlign w:val="center"/>
          </w:tcPr>
          <w:p w14:paraId="5E845EB2">
            <w:pPr>
              <w:jc w:val="center"/>
              <w:rPr>
                <w:rFonts w:hint="eastAsia" w:ascii="方正仿宋_GBK" w:hAnsi="方正仿宋_GBK" w:eastAsia="方正仿宋_GBK" w:cs="方正仿宋_GBK"/>
              </w:rPr>
            </w:pPr>
          </w:p>
        </w:tc>
        <w:tc>
          <w:tcPr>
            <w:tcW w:w="1470" w:type="dxa"/>
            <w:vAlign w:val="center"/>
          </w:tcPr>
          <w:p w14:paraId="1731CBA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讲授</w:t>
            </w:r>
          </w:p>
        </w:tc>
      </w:tr>
      <w:tr w14:paraId="7ED8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23DB4DA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3864" w:type="dxa"/>
            <w:vAlign w:val="center"/>
          </w:tcPr>
          <w:p w14:paraId="2F3FB68C">
            <w:pPr>
              <w:spacing w:line="460" w:lineRule="exact"/>
              <w:jc w:val="left"/>
              <w:rPr>
                <w:rFonts w:hint="eastAsia" w:ascii="方正仿宋_GBK" w:hAnsi="方正仿宋_GBK" w:eastAsia="方正仿宋_GBK" w:cs="方正仿宋_GBK"/>
              </w:rPr>
            </w:pPr>
            <w:r>
              <w:rPr>
                <w:rFonts w:hint="eastAsia" w:ascii="方正仿宋_GBK" w:hAnsi="方正仿宋_GBK" w:eastAsia="方正仿宋_GBK" w:cs="方正仿宋_GBK"/>
              </w:rPr>
              <w:t>完成车削简单轴类零件的对刀及加工过程</w:t>
            </w:r>
            <w:r>
              <w:rPr>
                <w:rFonts w:hint="eastAsia" w:ascii="方正仿宋_GBK" w:hAnsi="方正仿宋_GBK" w:eastAsia="方正仿宋_GBK" w:cs="方正仿宋_GBK"/>
              </w:rPr>
              <w:t>，熟悉车床的基本操作。</w:t>
            </w:r>
          </w:p>
        </w:tc>
        <w:tc>
          <w:tcPr>
            <w:tcW w:w="1272" w:type="dxa"/>
            <w:vAlign w:val="center"/>
          </w:tcPr>
          <w:p w14:paraId="3A4AE463">
            <w:pPr>
              <w:jc w:val="center"/>
              <w:rPr>
                <w:rFonts w:hint="eastAsia" w:ascii="方正仿宋_GBK" w:hAnsi="方正仿宋_GBK" w:eastAsia="方正仿宋_GBK" w:cs="方正仿宋_GBK"/>
              </w:rPr>
            </w:pPr>
          </w:p>
        </w:tc>
        <w:tc>
          <w:tcPr>
            <w:tcW w:w="1200" w:type="dxa"/>
            <w:vAlign w:val="center"/>
          </w:tcPr>
          <w:p w14:paraId="6628876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470" w:type="dxa"/>
            <w:vAlign w:val="center"/>
          </w:tcPr>
          <w:p w14:paraId="3BDF414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w:t>
            </w:r>
            <w:r>
              <w:rPr>
                <w:rFonts w:hint="eastAsia" w:ascii="方正仿宋_GBK" w:hAnsi="方正仿宋_GBK" w:eastAsia="方正仿宋_GBK" w:cs="方正仿宋_GBK"/>
              </w:rPr>
              <w:t>实验</w:t>
            </w:r>
          </w:p>
        </w:tc>
      </w:tr>
      <w:tr w14:paraId="32C4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6509C85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3864" w:type="dxa"/>
            <w:vAlign w:val="center"/>
          </w:tcPr>
          <w:p w14:paraId="43582D97">
            <w:pPr>
              <w:jc w:val="left"/>
              <w:rPr>
                <w:rFonts w:hint="eastAsia" w:ascii="方正仿宋_GBK" w:hAnsi="方正仿宋_GBK" w:eastAsia="方正仿宋_GBK" w:cs="方正仿宋_GBK"/>
              </w:rPr>
            </w:pPr>
            <w:r>
              <w:rPr>
                <w:rFonts w:hint="eastAsia" w:ascii="方正仿宋_GBK" w:hAnsi="方正仿宋_GBK" w:eastAsia="方正仿宋_GBK" w:cs="方正仿宋_GBK"/>
              </w:rPr>
              <w:t>中等复杂轴类零件加工</w:t>
            </w:r>
          </w:p>
        </w:tc>
        <w:tc>
          <w:tcPr>
            <w:tcW w:w="1272" w:type="dxa"/>
            <w:vAlign w:val="center"/>
          </w:tcPr>
          <w:p w14:paraId="28D9CE3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200" w:type="dxa"/>
            <w:vAlign w:val="center"/>
          </w:tcPr>
          <w:p w14:paraId="46C94EC7">
            <w:pPr>
              <w:jc w:val="center"/>
              <w:rPr>
                <w:rFonts w:hint="eastAsia" w:ascii="方正仿宋_GBK" w:hAnsi="方正仿宋_GBK" w:eastAsia="方正仿宋_GBK" w:cs="方正仿宋_GBK"/>
              </w:rPr>
            </w:pPr>
          </w:p>
        </w:tc>
        <w:tc>
          <w:tcPr>
            <w:tcW w:w="1470" w:type="dxa"/>
            <w:vAlign w:val="center"/>
          </w:tcPr>
          <w:p w14:paraId="33DFFB9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讲授</w:t>
            </w:r>
          </w:p>
        </w:tc>
      </w:tr>
      <w:tr w14:paraId="3CA5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67" w:type="dxa"/>
            <w:vAlign w:val="center"/>
          </w:tcPr>
          <w:p w14:paraId="39B9571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3864" w:type="dxa"/>
            <w:vAlign w:val="center"/>
          </w:tcPr>
          <w:p w14:paraId="164E94A0">
            <w:pPr>
              <w:jc w:val="left"/>
              <w:rPr>
                <w:rFonts w:hint="eastAsia" w:ascii="方正仿宋_GBK" w:hAnsi="方正仿宋_GBK" w:eastAsia="方正仿宋_GBK" w:cs="方正仿宋_GBK"/>
              </w:rPr>
            </w:pPr>
            <w:r>
              <w:rPr>
                <w:rFonts w:hint="eastAsia" w:ascii="方正仿宋_GBK" w:hAnsi="方正仿宋_GBK" w:eastAsia="方正仿宋_GBK" w:cs="方正仿宋_GBK"/>
              </w:rPr>
              <w:t>在车床上</w:t>
            </w:r>
            <w:r>
              <w:rPr>
                <w:rFonts w:hint="eastAsia" w:ascii="方正仿宋_GBK" w:hAnsi="方正仿宋_GBK" w:eastAsia="方正仿宋_GBK" w:cs="方正仿宋_GBK"/>
              </w:rPr>
              <w:t>完成车削中等复杂零件的对刀及加工过程。</w:t>
            </w:r>
          </w:p>
        </w:tc>
        <w:tc>
          <w:tcPr>
            <w:tcW w:w="1272" w:type="dxa"/>
            <w:vAlign w:val="center"/>
          </w:tcPr>
          <w:p w14:paraId="5FA8895A">
            <w:pPr>
              <w:jc w:val="center"/>
              <w:rPr>
                <w:rFonts w:hint="eastAsia" w:ascii="方正仿宋_GBK" w:hAnsi="方正仿宋_GBK" w:eastAsia="方正仿宋_GBK" w:cs="方正仿宋_GBK"/>
              </w:rPr>
            </w:pPr>
          </w:p>
        </w:tc>
        <w:tc>
          <w:tcPr>
            <w:tcW w:w="1200" w:type="dxa"/>
            <w:vAlign w:val="center"/>
          </w:tcPr>
          <w:p w14:paraId="5FAA299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470" w:type="dxa"/>
            <w:vAlign w:val="center"/>
          </w:tcPr>
          <w:p w14:paraId="1E0B902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w:t>
            </w:r>
            <w:r>
              <w:rPr>
                <w:rFonts w:hint="eastAsia" w:ascii="方正仿宋_GBK" w:hAnsi="方正仿宋_GBK" w:eastAsia="方正仿宋_GBK" w:cs="方正仿宋_GBK"/>
              </w:rPr>
              <w:t>实验</w:t>
            </w:r>
          </w:p>
        </w:tc>
      </w:tr>
      <w:tr w14:paraId="2D1B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67" w:type="dxa"/>
            <w:vAlign w:val="center"/>
          </w:tcPr>
          <w:p w14:paraId="23F8B36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3864" w:type="dxa"/>
            <w:vAlign w:val="center"/>
          </w:tcPr>
          <w:p w14:paraId="170711EB">
            <w:pPr>
              <w:jc w:val="left"/>
              <w:rPr>
                <w:rFonts w:hint="eastAsia" w:ascii="方正仿宋_GBK" w:hAnsi="方正仿宋_GBK" w:eastAsia="方正仿宋_GBK" w:cs="方正仿宋_GBK"/>
              </w:rPr>
            </w:pPr>
            <w:r>
              <w:rPr>
                <w:rFonts w:hint="eastAsia" w:ascii="方正仿宋_GBK" w:hAnsi="方正仿宋_GBK" w:eastAsia="方正仿宋_GBK" w:cs="方正仿宋_GBK"/>
              </w:rPr>
              <w:t>平面轮廓零件铣削加工及程序编制</w:t>
            </w:r>
          </w:p>
        </w:tc>
        <w:tc>
          <w:tcPr>
            <w:tcW w:w="1272" w:type="dxa"/>
            <w:vAlign w:val="center"/>
          </w:tcPr>
          <w:p w14:paraId="0547314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200" w:type="dxa"/>
            <w:vAlign w:val="center"/>
          </w:tcPr>
          <w:p w14:paraId="173925AA">
            <w:pPr>
              <w:jc w:val="center"/>
              <w:rPr>
                <w:rFonts w:hint="eastAsia" w:ascii="方正仿宋_GBK" w:hAnsi="方正仿宋_GBK" w:eastAsia="方正仿宋_GBK" w:cs="方正仿宋_GBK"/>
              </w:rPr>
            </w:pPr>
          </w:p>
        </w:tc>
        <w:tc>
          <w:tcPr>
            <w:tcW w:w="1470" w:type="dxa"/>
            <w:vAlign w:val="center"/>
          </w:tcPr>
          <w:p w14:paraId="0666B43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讲授</w:t>
            </w:r>
          </w:p>
        </w:tc>
      </w:tr>
      <w:tr w14:paraId="2E20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109447F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3864" w:type="dxa"/>
            <w:vAlign w:val="center"/>
          </w:tcPr>
          <w:p w14:paraId="2398FE2F">
            <w:pPr>
              <w:jc w:val="left"/>
              <w:rPr>
                <w:rFonts w:hint="eastAsia" w:ascii="方正仿宋_GBK" w:hAnsi="方正仿宋_GBK" w:eastAsia="方正仿宋_GBK" w:cs="方正仿宋_GBK"/>
              </w:rPr>
            </w:pPr>
            <w:r>
              <w:rPr>
                <w:rFonts w:hint="eastAsia" w:ascii="方正仿宋_GBK" w:hAnsi="方正仿宋_GBK" w:eastAsia="方正仿宋_GBK" w:cs="方正仿宋_GBK"/>
              </w:rPr>
              <w:t>完成铣削平面轮廓零件的对刀及加工过程</w:t>
            </w:r>
            <w:r>
              <w:rPr>
                <w:rFonts w:hint="eastAsia" w:ascii="方正仿宋_GBK" w:hAnsi="方正仿宋_GBK" w:eastAsia="方正仿宋_GBK" w:cs="方正仿宋_GBK"/>
              </w:rPr>
              <w:t>，熟悉铣床的操作</w:t>
            </w:r>
          </w:p>
        </w:tc>
        <w:tc>
          <w:tcPr>
            <w:tcW w:w="1272" w:type="dxa"/>
            <w:vAlign w:val="center"/>
          </w:tcPr>
          <w:p w14:paraId="3F5C20CC">
            <w:pPr>
              <w:jc w:val="center"/>
              <w:rPr>
                <w:rFonts w:hint="eastAsia" w:ascii="方正仿宋_GBK" w:hAnsi="方正仿宋_GBK" w:eastAsia="方正仿宋_GBK" w:cs="方正仿宋_GBK"/>
              </w:rPr>
            </w:pPr>
          </w:p>
        </w:tc>
        <w:tc>
          <w:tcPr>
            <w:tcW w:w="1200" w:type="dxa"/>
            <w:vAlign w:val="center"/>
          </w:tcPr>
          <w:p w14:paraId="4C63162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470" w:type="dxa"/>
            <w:vAlign w:val="center"/>
          </w:tcPr>
          <w:p w14:paraId="1055295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w:t>
            </w:r>
            <w:r>
              <w:rPr>
                <w:rFonts w:hint="eastAsia" w:ascii="方正仿宋_GBK" w:hAnsi="方正仿宋_GBK" w:eastAsia="方正仿宋_GBK" w:cs="方正仿宋_GBK"/>
              </w:rPr>
              <w:t>实验</w:t>
            </w:r>
          </w:p>
        </w:tc>
      </w:tr>
      <w:tr w14:paraId="103F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3345EAE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3864" w:type="dxa"/>
            <w:vAlign w:val="center"/>
          </w:tcPr>
          <w:p w14:paraId="1C523F45">
            <w:pPr>
              <w:jc w:val="left"/>
              <w:rPr>
                <w:rFonts w:hint="eastAsia" w:ascii="方正仿宋_GBK" w:hAnsi="方正仿宋_GBK" w:eastAsia="方正仿宋_GBK" w:cs="方正仿宋_GBK"/>
              </w:rPr>
            </w:pPr>
            <w:r>
              <w:rPr>
                <w:rFonts w:hint="eastAsia" w:ascii="方正仿宋_GBK" w:hAnsi="方正仿宋_GBK" w:eastAsia="方正仿宋_GBK" w:cs="方正仿宋_GBK"/>
              </w:rPr>
              <w:t>平面型腔类零件铣削加工及程序编制</w:t>
            </w:r>
          </w:p>
        </w:tc>
        <w:tc>
          <w:tcPr>
            <w:tcW w:w="1272" w:type="dxa"/>
            <w:vAlign w:val="center"/>
          </w:tcPr>
          <w:p w14:paraId="1A52043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200" w:type="dxa"/>
            <w:vAlign w:val="center"/>
          </w:tcPr>
          <w:p w14:paraId="5779B7FB">
            <w:pPr>
              <w:jc w:val="center"/>
              <w:rPr>
                <w:rFonts w:hint="eastAsia" w:ascii="方正仿宋_GBK" w:hAnsi="方正仿宋_GBK" w:eastAsia="方正仿宋_GBK" w:cs="方正仿宋_GBK"/>
              </w:rPr>
            </w:pPr>
          </w:p>
        </w:tc>
        <w:tc>
          <w:tcPr>
            <w:tcW w:w="1470" w:type="dxa"/>
            <w:vAlign w:val="center"/>
          </w:tcPr>
          <w:p w14:paraId="739402E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讲授</w:t>
            </w:r>
          </w:p>
        </w:tc>
      </w:tr>
      <w:tr w14:paraId="3D88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6B09130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3864" w:type="dxa"/>
            <w:vAlign w:val="center"/>
          </w:tcPr>
          <w:p w14:paraId="562D0336">
            <w:pPr>
              <w:jc w:val="left"/>
              <w:rPr>
                <w:rFonts w:hint="eastAsia" w:ascii="方正仿宋_GBK" w:hAnsi="方正仿宋_GBK" w:eastAsia="方正仿宋_GBK" w:cs="方正仿宋_GBK"/>
              </w:rPr>
            </w:pPr>
            <w:r>
              <w:rPr>
                <w:rFonts w:hint="eastAsia" w:ascii="方正仿宋_GBK" w:hAnsi="方正仿宋_GBK" w:eastAsia="方正仿宋_GBK" w:cs="方正仿宋_GBK"/>
              </w:rPr>
              <w:t>完成铣削型腔轮廓零件的对刀及加工过程</w:t>
            </w:r>
            <w:r>
              <w:rPr>
                <w:rFonts w:hint="eastAsia" w:ascii="方正仿宋_GBK" w:hAnsi="方正仿宋_GBK" w:eastAsia="方正仿宋_GBK" w:cs="方正仿宋_GBK"/>
              </w:rPr>
              <w:t>，完成零件加工</w:t>
            </w:r>
            <w:r>
              <w:rPr>
                <w:rFonts w:hint="eastAsia" w:ascii="方正仿宋_GBK" w:hAnsi="方正仿宋_GBK" w:eastAsia="方正仿宋_GBK" w:cs="方正仿宋_GBK"/>
              </w:rPr>
              <w:t xml:space="preserve"> </w:t>
            </w:r>
          </w:p>
        </w:tc>
        <w:tc>
          <w:tcPr>
            <w:tcW w:w="1272" w:type="dxa"/>
            <w:vAlign w:val="center"/>
          </w:tcPr>
          <w:p w14:paraId="17E103AA">
            <w:pPr>
              <w:jc w:val="center"/>
              <w:rPr>
                <w:rFonts w:hint="eastAsia" w:ascii="方正仿宋_GBK" w:hAnsi="方正仿宋_GBK" w:eastAsia="方正仿宋_GBK" w:cs="方正仿宋_GBK"/>
              </w:rPr>
            </w:pPr>
          </w:p>
        </w:tc>
        <w:tc>
          <w:tcPr>
            <w:tcW w:w="1200" w:type="dxa"/>
            <w:vAlign w:val="center"/>
          </w:tcPr>
          <w:p w14:paraId="2E564A74">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470" w:type="dxa"/>
            <w:vAlign w:val="center"/>
          </w:tcPr>
          <w:p w14:paraId="3F7318B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w:t>
            </w:r>
            <w:r>
              <w:rPr>
                <w:rFonts w:hint="eastAsia" w:ascii="方正仿宋_GBK" w:hAnsi="方正仿宋_GBK" w:eastAsia="方正仿宋_GBK" w:cs="方正仿宋_GBK"/>
              </w:rPr>
              <w:t>实验</w:t>
            </w:r>
          </w:p>
        </w:tc>
      </w:tr>
      <w:tr w14:paraId="3ED8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425D719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3864" w:type="dxa"/>
            <w:vAlign w:val="center"/>
          </w:tcPr>
          <w:p w14:paraId="15DBFB50">
            <w:pPr>
              <w:jc w:val="left"/>
              <w:rPr>
                <w:rFonts w:hint="eastAsia" w:ascii="方正仿宋_GBK" w:hAnsi="方正仿宋_GBK" w:eastAsia="方正仿宋_GBK" w:cs="方正仿宋_GBK"/>
              </w:rPr>
            </w:pPr>
            <w:r>
              <w:rPr>
                <w:rFonts w:hint="eastAsia" w:ascii="方正仿宋_GBK" w:hAnsi="方正仿宋_GBK" w:eastAsia="方正仿宋_GBK" w:cs="方正仿宋_GBK"/>
              </w:rPr>
              <w:t>简单凸台与凹槽零件的自动编程</w:t>
            </w:r>
          </w:p>
        </w:tc>
        <w:tc>
          <w:tcPr>
            <w:tcW w:w="1272" w:type="dxa"/>
            <w:vAlign w:val="center"/>
          </w:tcPr>
          <w:p w14:paraId="3344E1C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200" w:type="dxa"/>
            <w:vAlign w:val="center"/>
          </w:tcPr>
          <w:p w14:paraId="7496BEEC">
            <w:pPr>
              <w:jc w:val="center"/>
              <w:rPr>
                <w:rFonts w:hint="eastAsia" w:ascii="方正仿宋_GBK" w:hAnsi="方正仿宋_GBK" w:eastAsia="方正仿宋_GBK" w:cs="方正仿宋_GBK"/>
              </w:rPr>
            </w:pPr>
          </w:p>
        </w:tc>
        <w:tc>
          <w:tcPr>
            <w:tcW w:w="1470" w:type="dxa"/>
            <w:vAlign w:val="center"/>
          </w:tcPr>
          <w:p w14:paraId="56275AF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讲授</w:t>
            </w:r>
          </w:p>
        </w:tc>
      </w:tr>
      <w:tr w14:paraId="46BE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1E9B714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12</w:t>
            </w:r>
          </w:p>
        </w:tc>
        <w:tc>
          <w:tcPr>
            <w:tcW w:w="3864" w:type="dxa"/>
            <w:vAlign w:val="center"/>
          </w:tcPr>
          <w:p w14:paraId="4C5680D9">
            <w:pPr>
              <w:jc w:val="left"/>
              <w:rPr>
                <w:rFonts w:hint="eastAsia" w:ascii="方正仿宋_GBK" w:hAnsi="方正仿宋_GBK" w:eastAsia="方正仿宋_GBK" w:cs="方正仿宋_GBK"/>
              </w:rPr>
            </w:pPr>
            <w:r>
              <w:rPr>
                <w:rFonts w:hint="eastAsia" w:ascii="方正仿宋_GBK" w:hAnsi="方正仿宋_GBK" w:eastAsia="方正仿宋_GBK" w:cs="方正仿宋_GBK"/>
              </w:rPr>
              <w:t>完成简单凸台与凹槽零件的自动编程过程</w:t>
            </w:r>
          </w:p>
        </w:tc>
        <w:tc>
          <w:tcPr>
            <w:tcW w:w="1272" w:type="dxa"/>
            <w:vAlign w:val="center"/>
          </w:tcPr>
          <w:p w14:paraId="2D99D18F">
            <w:pPr>
              <w:jc w:val="center"/>
              <w:rPr>
                <w:rFonts w:hint="eastAsia" w:ascii="方正仿宋_GBK" w:hAnsi="方正仿宋_GBK" w:eastAsia="方正仿宋_GBK" w:cs="方正仿宋_GBK"/>
              </w:rPr>
            </w:pPr>
          </w:p>
        </w:tc>
        <w:tc>
          <w:tcPr>
            <w:tcW w:w="1200" w:type="dxa"/>
            <w:vAlign w:val="center"/>
          </w:tcPr>
          <w:p w14:paraId="010934C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470" w:type="dxa"/>
            <w:vAlign w:val="center"/>
          </w:tcPr>
          <w:p w14:paraId="593AFB0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w:t>
            </w:r>
            <w:r>
              <w:rPr>
                <w:rFonts w:hint="eastAsia" w:ascii="方正仿宋_GBK" w:hAnsi="方正仿宋_GBK" w:eastAsia="方正仿宋_GBK" w:cs="方正仿宋_GBK"/>
              </w:rPr>
              <w:t>实验</w:t>
            </w:r>
          </w:p>
        </w:tc>
      </w:tr>
      <w:tr w14:paraId="6EB7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07171F03">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13</w:t>
            </w:r>
          </w:p>
        </w:tc>
        <w:tc>
          <w:tcPr>
            <w:tcW w:w="3864" w:type="dxa"/>
            <w:vAlign w:val="center"/>
          </w:tcPr>
          <w:p w14:paraId="1D0D79D4">
            <w:pPr>
              <w:jc w:val="left"/>
              <w:rPr>
                <w:rFonts w:hint="eastAsia" w:ascii="方正仿宋_GBK" w:hAnsi="方正仿宋_GBK" w:eastAsia="方正仿宋_GBK" w:cs="方正仿宋_GBK"/>
              </w:rPr>
            </w:pPr>
            <w:r>
              <w:rPr>
                <w:rFonts w:hint="eastAsia" w:ascii="方正仿宋_GBK" w:hAnsi="方正仿宋_GBK" w:eastAsia="方正仿宋_GBK" w:cs="方正仿宋_GBK"/>
              </w:rPr>
              <w:t>较复杂曲面的自动编程</w:t>
            </w:r>
          </w:p>
        </w:tc>
        <w:tc>
          <w:tcPr>
            <w:tcW w:w="1272" w:type="dxa"/>
            <w:vAlign w:val="center"/>
          </w:tcPr>
          <w:p w14:paraId="2907754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200" w:type="dxa"/>
            <w:vAlign w:val="center"/>
          </w:tcPr>
          <w:p w14:paraId="1E2B3EFF">
            <w:pPr>
              <w:jc w:val="center"/>
              <w:rPr>
                <w:rFonts w:hint="eastAsia" w:ascii="方正仿宋_GBK" w:hAnsi="方正仿宋_GBK" w:eastAsia="方正仿宋_GBK" w:cs="方正仿宋_GBK"/>
              </w:rPr>
            </w:pPr>
          </w:p>
        </w:tc>
        <w:tc>
          <w:tcPr>
            <w:tcW w:w="1470" w:type="dxa"/>
            <w:vAlign w:val="center"/>
          </w:tcPr>
          <w:p w14:paraId="7C1C8F6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讲授</w:t>
            </w:r>
          </w:p>
        </w:tc>
      </w:tr>
      <w:tr w14:paraId="1897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 w:type="dxa"/>
            <w:vAlign w:val="center"/>
          </w:tcPr>
          <w:p w14:paraId="0C89E2F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14</w:t>
            </w:r>
          </w:p>
        </w:tc>
        <w:tc>
          <w:tcPr>
            <w:tcW w:w="3864" w:type="dxa"/>
            <w:vAlign w:val="center"/>
          </w:tcPr>
          <w:p w14:paraId="20D40900">
            <w:pPr>
              <w:jc w:val="left"/>
              <w:rPr>
                <w:rFonts w:hint="eastAsia" w:ascii="方正仿宋_GBK" w:hAnsi="方正仿宋_GBK" w:eastAsia="方正仿宋_GBK" w:cs="方正仿宋_GBK"/>
              </w:rPr>
            </w:pPr>
            <w:r>
              <w:rPr>
                <w:rFonts w:hint="eastAsia" w:ascii="方正仿宋_GBK" w:hAnsi="方正仿宋_GBK" w:eastAsia="方正仿宋_GBK" w:cs="方正仿宋_GBK"/>
              </w:rPr>
              <w:t>分组</w:t>
            </w:r>
            <w:r>
              <w:rPr>
                <w:rFonts w:hint="eastAsia" w:ascii="方正仿宋_GBK" w:hAnsi="方正仿宋_GBK" w:eastAsia="方正仿宋_GBK" w:cs="方正仿宋_GBK"/>
              </w:rPr>
              <w:t>完成较复杂曲面的自动编程过程</w:t>
            </w:r>
          </w:p>
        </w:tc>
        <w:tc>
          <w:tcPr>
            <w:tcW w:w="1272" w:type="dxa"/>
            <w:vAlign w:val="center"/>
          </w:tcPr>
          <w:p w14:paraId="016A097D">
            <w:pPr>
              <w:jc w:val="center"/>
              <w:rPr>
                <w:rFonts w:hint="eastAsia" w:ascii="方正仿宋_GBK" w:hAnsi="方正仿宋_GBK" w:eastAsia="方正仿宋_GBK" w:cs="方正仿宋_GBK"/>
              </w:rPr>
            </w:pPr>
          </w:p>
        </w:tc>
        <w:tc>
          <w:tcPr>
            <w:tcW w:w="1200" w:type="dxa"/>
            <w:vAlign w:val="center"/>
          </w:tcPr>
          <w:p w14:paraId="5BFAB4A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470" w:type="dxa"/>
            <w:vAlign w:val="center"/>
          </w:tcPr>
          <w:p w14:paraId="3BF09BD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上机</w:t>
            </w:r>
            <w:r>
              <w:rPr>
                <w:rFonts w:hint="eastAsia" w:ascii="方正仿宋_GBK" w:hAnsi="方正仿宋_GBK" w:eastAsia="方正仿宋_GBK" w:cs="方正仿宋_GBK"/>
              </w:rPr>
              <w:t>实验</w:t>
            </w:r>
          </w:p>
        </w:tc>
      </w:tr>
      <w:tr w14:paraId="434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531" w:type="dxa"/>
            <w:gridSpan w:val="2"/>
            <w:vMerge w:val="restart"/>
            <w:vAlign w:val="center"/>
          </w:tcPr>
          <w:p w14:paraId="0968054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272" w:type="dxa"/>
            <w:vAlign w:val="center"/>
          </w:tcPr>
          <w:p w14:paraId="769F32FB">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1200" w:type="dxa"/>
            <w:vAlign w:val="center"/>
          </w:tcPr>
          <w:p w14:paraId="5473BE3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1470" w:type="dxa"/>
            <w:vAlign w:val="center"/>
          </w:tcPr>
          <w:p w14:paraId="7756427C">
            <w:pPr>
              <w:jc w:val="center"/>
              <w:rPr>
                <w:rFonts w:hint="eastAsia" w:ascii="方正仿宋_GBK" w:hAnsi="方正仿宋_GBK" w:eastAsia="方正仿宋_GBK" w:cs="方正仿宋_GBK"/>
              </w:rPr>
            </w:pPr>
          </w:p>
        </w:tc>
      </w:tr>
      <w:tr w14:paraId="4127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531" w:type="dxa"/>
            <w:gridSpan w:val="2"/>
            <w:vMerge w:val="continue"/>
            <w:vAlign w:val="center"/>
          </w:tcPr>
          <w:p w14:paraId="46B6A9B0">
            <w:pPr>
              <w:jc w:val="center"/>
              <w:rPr>
                <w:rFonts w:hint="eastAsia" w:ascii="方正仿宋_GBK" w:hAnsi="方正仿宋_GBK" w:eastAsia="方正仿宋_GBK" w:cs="方正仿宋_GBK"/>
              </w:rPr>
            </w:pPr>
          </w:p>
        </w:tc>
        <w:tc>
          <w:tcPr>
            <w:tcW w:w="3942" w:type="dxa"/>
            <w:gridSpan w:val="3"/>
            <w:vAlign w:val="center"/>
          </w:tcPr>
          <w:p w14:paraId="689898B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32</w:t>
            </w:r>
          </w:p>
        </w:tc>
      </w:tr>
    </w:tbl>
    <w:p w14:paraId="1813A0FB">
      <w:pPr>
        <w:spacing w:line="460" w:lineRule="exact"/>
        <w:jc w:val="left"/>
        <w:rPr>
          <w:rFonts w:hint="eastAsia" w:ascii="方正仿宋_GBK" w:hAnsi="方正仿宋_GBK" w:eastAsia="方正仿宋_GBK" w:cs="方正仿宋_GBK"/>
          <w:sz w:val="24"/>
          <w:szCs w:val="24"/>
        </w:rPr>
      </w:pPr>
    </w:p>
    <w:p w14:paraId="44136D10">
      <w:pPr>
        <w:spacing w:line="460" w:lineRule="exact"/>
        <w:jc w:val="left"/>
        <w:rPr>
          <w:rFonts w:hint="eastAsia" w:ascii="方正仿宋_GBK" w:hAnsi="方正仿宋_GBK" w:eastAsia="方正仿宋_GBK" w:cs="方正仿宋_GBK"/>
          <w:b/>
          <w:sz w:val="24"/>
          <w:szCs w:val="24"/>
        </w:rPr>
      </w:pPr>
      <w:bookmarkStart w:id="0" w:name="_Hlk89356305"/>
      <w:r>
        <w:rPr>
          <w:rFonts w:hint="eastAsia" w:ascii="方正仿宋_GBK" w:hAnsi="方正仿宋_GBK" w:eastAsia="方正仿宋_GBK" w:cs="方正仿宋_GBK"/>
          <w:b/>
          <w:sz w:val="24"/>
          <w:szCs w:val="24"/>
        </w:rPr>
        <w:t>六、考核</w:t>
      </w:r>
      <w:r>
        <w:rPr>
          <w:rFonts w:hint="eastAsia" w:ascii="方正仿宋_GBK" w:hAnsi="方正仿宋_GBK" w:eastAsia="方正仿宋_GBK" w:cs="方正仿宋_GBK"/>
          <w:b/>
          <w:sz w:val="24"/>
          <w:szCs w:val="24"/>
        </w:rPr>
        <w:t>与</w:t>
      </w:r>
      <w:r>
        <w:rPr>
          <w:rFonts w:hint="eastAsia" w:ascii="方正仿宋_GBK" w:hAnsi="方正仿宋_GBK" w:eastAsia="方正仿宋_GBK" w:cs="方正仿宋_GBK"/>
          <w:b/>
          <w:sz w:val="24"/>
          <w:szCs w:val="24"/>
        </w:rPr>
        <w:t>成绩评定</w:t>
      </w:r>
      <w:r>
        <w:rPr>
          <w:rFonts w:hint="eastAsia" w:ascii="方正仿宋_GBK" w:hAnsi="方正仿宋_GBK" w:eastAsia="方正仿宋_GBK" w:cs="方正仿宋_GBK"/>
          <w:b/>
          <w:sz w:val="24"/>
          <w:szCs w:val="24"/>
        </w:rPr>
        <w:t>及评价标准</w:t>
      </w:r>
      <w:bookmarkEnd w:id="0"/>
      <w:r>
        <w:rPr>
          <w:rFonts w:hint="eastAsia" w:ascii="方正仿宋_GBK" w:hAnsi="方正仿宋_GBK" w:eastAsia="方正仿宋_GBK" w:cs="方正仿宋_GBK"/>
          <w:b/>
          <w:sz w:val="24"/>
          <w:szCs w:val="24"/>
        </w:rPr>
        <w:t xml:space="preserve"> </w:t>
      </w:r>
    </w:p>
    <w:p w14:paraId="384BDB46">
      <w:pPr>
        <w:tabs>
          <w:tab w:val="left" w:pos="1303"/>
        </w:tabs>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(一）考核与评价方式及成绩评定</w:t>
      </w:r>
    </w:p>
    <w:p w14:paraId="5127EBD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t>、考核与评价方式及标准</w:t>
      </w:r>
    </w:p>
    <w:p w14:paraId="038E6D2C">
      <w:pPr>
        <w:jc w:val="left"/>
        <w:rPr>
          <w:rFonts w:hint="eastAsia" w:ascii="方正仿宋_GBK" w:hAnsi="方正仿宋_GBK" w:eastAsia="方正仿宋_GBK" w:cs="方正仿宋_GBK"/>
        </w:rPr>
      </w:pPr>
      <w:r>
        <w:rPr>
          <w:rFonts w:hint="eastAsia" w:ascii="方正仿宋_GBK" w:hAnsi="方正仿宋_GBK" w:eastAsia="方正仿宋_GBK" w:cs="方正仿宋_GBK"/>
        </w:rPr>
        <w:t>平时表现占</w:t>
      </w:r>
      <w:r>
        <w:rPr>
          <w:rFonts w:hint="eastAsia" w:ascii="方正仿宋_GBK" w:hAnsi="方正仿宋_GBK" w:eastAsia="方正仿宋_GBK" w:cs="方正仿宋_GBK"/>
        </w:rPr>
        <w:t>20%</w:t>
      </w:r>
      <w:r>
        <w:rPr>
          <w:rFonts w:hint="eastAsia" w:ascii="方正仿宋_GBK" w:hAnsi="方正仿宋_GBK" w:eastAsia="方正仿宋_GBK" w:cs="方正仿宋_GBK"/>
        </w:rPr>
        <w:t>，包括</w:t>
      </w:r>
      <w:bookmarkStart w:id="1" w:name="_Hlk89356383"/>
      <w:r>
        <w:rPr>
          <w:rFonts w:hint="eastAsia" w:ascii="方正仿宋_GBK" w:hAnsi="方正仿宋_GBK" w:eastAsia="方正仿宋_GBK" w:cs="方正仿宋_GBK"/>
        </w:rPr>
        <w:t>课堂练习和</w:t>
      </w:r>
      <w:r>
        <w:rPr>
          <w:rFonts w:hint="eastAsia" w:ascii="方正仿宋_GBK" w:hAnsi="方正仿宋_GBK" w:eastAsia="方正仿宋_GBK" w:cs="方正仿宋_GBK"/>
        </w:rPr>
        <w:t>课后</w:t>
      </w:r>
      <w:r>
        <w:rPr>
          <w:rFonts w:hint="eastAsia" w:ascii="方正仿宋_GBK" w:hAnsi="方正仿宋_GBK" w:eastAsia="方正仿宋_GBK" w:cs="方正仿宋_GBK"/>
        </w:rPr>
        <w:t>作业</w:t>
      </w:r>
      <w:bookmarkEnd w:id="1"/>
      <w:r>
        <w:rPr>
          <w:rFonts w:hint="eastAsia" w:ascii="方正仿宋_GBK" w:hAnsi="方正仿宋_GBK" w:eastAsia="方正仿宋_GBK" w:cs="方正仿宋_GBK"/>
        </w:rPr>
        <w:t>。</w:t>
      </w:r>
    </w:p>
    <w:p w14:paraId="09FEE5F6">
      <w:pPr>
        <w:jc w:val="left"/>
        <w:rPr>
          <w:rFonts w:hint="eastAsia" w:ascii="方正仿宋_GBK" w:hAnsi="方正仿宋_GBK" w:eastAsia="方正仿宋_GBK" w:cs="方正仿宋_GBK"/>
        </w:rPr>
      </w:pPr>
      <w:r>
        <w:rPr>
          <w:rFonts w:hint="eastAsia" w:ascii="方正仿宋_GBK" w:hAnsi="方正仿宋_GBK" w:eastAsia="方正仿宋_GBK" w:cs="方正仿宋_GBK"/>
        </w:rPr>
        <w:t>实验</w:t>
      </w:r>
      <w:r>
        <w:rPr>
          <w:rFonts w:hint="eastAsia" w:ascii="方正仿宋_GBK" w:hAnsi="方正仿宋_GBK" w:eastAsia="方正仿宋_GBK" w:cs="方正仿宋_GBK"/>
        </w:rPr>
        <w:t>成绩占5</w:t>
      </w:r>
      <w:r>
        <w:rPr>
          <w:rFonts w:hint="eastAsia" w:ascii="方正仿宋_GBK" w:hAnsi="方正仿宋_GBK" w:eastAsia="方正仿宋_GBK" w:cs="方正仿宋_GBK"/>
        </w:rPr>
        <w:t>0%</w:t>
      </w:r>
      <w:r>
        <w:rPr>
          <w:rFonts w:hint="eastAsia" w:ascii="方正仿宋_GBK" w:hAnsi="方正仿宋_GBK" w:eastAsia="方正仿宋_GBK" w:cs="方正仿宋_GBK"/>
        </w:rPr>
        <w:t>，包括程序仿真实验、机床操作实验等组成。</w:t>
      </w:r>
    </w:p>
    <w:p w14:paraId="12C8D1F5">
      <w:pPr>
        <w:jc w:val="left"/>
        <w:rPr>
          <w:rFonts w:hint="eastAsia" w:ascii="方正仿宋_GBK" w:hAnsi="方正仿宋_GBK" w:eastAsia="方正仿宋_GBK" w:cs="方正仿宋_GBK"/>
        </w:rPr>
      </w:pPr>
      <w:r>
        <w:rPr>
          <w:rFonts w:hint="eastAsia" w:ascii="方正仿宋_GBK" w:hAnsi="方正仿宋_GBK" w:eastAsia="方正仿宋_GBK" w:cs="方正仿宋_GBK"/>
        </w:rPr>
        <w:t>项目作业占1</w:t>
      </w:r>
      <w:r>
        <w:rPr>
          <w:rFonts w:hint="eastAsia" w:ascii="方正仿宋_GBK" w:hAnsi="方正仿宋_GBK" w:eastAsia="方正仿宋_GBK" w:cs="方正仿宋_GBK"/>
        </w:rPr>
        <w:t>0</w:t>
      </w:r>
      <w:r>
        <w:rPr>
          <w:rFonts w:hint="eastAsia" w:ascii="方正仿宋_GBK" w:hAnsi="方正仿宋_GBK" w:eastAsia="方正仿宋_GBK" w:cs="方正仿宋_GBK"/>
        </w:rPr>
        <w:t>%，包括项目报告、分组口头汇报（PPT）及答辩。</w:t>
      </w:r>
    </w:p>
    <w:p w14:paraId="3D2B5156">
      <w:pPr>
        <w:jc w:val="left"/>
        <w:rPr>
          <w:rFonts w:hint="eastAsia" w:ascii="方正仿宋_GBK" w:hAnsi="方正仿宋_GBK" w:eastAsia="方正仿宋_GBK" w:cs="方正仿宋_GBK"/>
        </w:rPr>
      </w:pPr>
      <w:r>
        <w:rPr>
          <w:rFonts w:hint="eastAsia" w:ascii="方正仿宋_GBK" w:hAnsi="方正仿宋_GBK" w:eastAsia="方正仿宋_GBK" w:cs="方正仿宋_GBK"/>
        </w:rPr>
        <w:t>课程考试占2</w:t>
      </w:r>
      <w:r>
        <w:rPr>
          <w:rFonts w:hint="eastAsia" w:ascii="方正仿宋_GBK" w:hAnsi="方正仿宋_GBK" w:eastAsia="方正仿宋_GBK" w:cs="方正仿宋_GBK"/>
        </w:rPr>
        <w:t>0</w:t>
      </w:r>
      <w:r>
        <w:rPr>
          <w:rFonts w:hint="eastAsia" w:ascii="方正仿宋_GBK" w:hAnsi="方正仿宋_GBK" w:eastAsia="方正仿宋_GBK" w:cs="方正仿宋_GBK"/>
        </w:rPr>
        <w:t>%，课程开卷考试。</w:t>
      </w:r>
    </w:p>
    <w:p w14:paraId="41DC25F6">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课</w:t>
      </w:r>
      <w:r>
        <w:rPr>
          <w:rFonts w:hint="eastAsia" w:ascii="方正仿宋_GBK" w:hAnsi="方正仿宋_GBK" w:eastAsia="方正仿宋_GBK" w:cs="方正仿宋_GBK"/>
          <w:sz w:val="24"/>
        </w:rPr>
        <w:t>程目</w:t>
      </w:r>
      <w:r>
        <w:rPr>
          <w:rFonts w:hint="eastAsia" w:ascii="方正仿宋_GBK" w:hAnsi="方正仿宋_GBK" w:eastAsia="方正仿宋_GBK" w:cs="方正仿宋_GBK"/>
          <w:sz w:val="24"/>
        </w:rPr>
        <w:t>标达</w:t>
      </w:r>
      <w:r>
        <w:rPr>
          <w:rFonts w:hint="eastAsia" w:ascii="方正仿宋_GBK" w:hAnsi="方正仿宋_GBK" w:eastAsia="方正仿宋_GBK" w:cs="方正仿宋_GBK"/>
          <w:sz w:val="24"/>
        </w:rPr>
        <w:t>成考核</w:t>
      </w:r>
      <w:r>
        <w:rPr>
          <w:rFonts w:hint="eastAsia" w:ascii="方正仿宋_GBK" w:hAnsi="方正仿宋_GBK" w:eastAsia="方正仿宋_GBK" w:cs="方正仿宋_GBK"/>
          <w:sz w:val="24"/>
        </w:rPr>
        <w:t>与</w:t>
      </w:r>
      <w:r>
        <w:rPr>
          <w:rFonts w:hint="eastAsia" w:ascii="方正仿宋_GBK" w:hAnsi="方正仿宋_GBK" w:eastAsia="方正仿宋_GBK" w:cs="方正仿宋_GBK"/>
          <w:sz w:val="24"/>
        </w:rPr>
        <w:t>成</w:t>
      </w:r>
      <w:r>
        <w:rPr>
          <w:rFonts w:hint="eastAsia" w:ascii="方正仿宋_GBK" w:hAnsi="方正仿宋_GBK" w:eastAsia="方正仿宋_GBK" w:cs="方正仿宋_GBK"/>
          <w:sz w:val="24"/>
        </w:rPr>
        <w:t>绩评</w:t>
      </w:r>
      <w:r>
        <w:rPr>
          <w:rFonts w:hint="eastAsia" w:ascii="方正仿宋_GBK" w:hAnsi="方正仿宋_GBK" w:eastAsia="方正仿宋_GBK" w:cs="方正仿宋_GBK"/>
          <w:sz w:val="24"/>
        </w:rPr>
        <w:t>定注：本表格中比例</w:t>
      </w:r>
      <w:r>
        <w:rPr>
          <w:rFonts w:hint="eastAsia" w:ascii="方正仿宋_GBK" w:hAnsi="方正仿宋_GBK" w:eastAsia="方正仿宋_GBK" w:cs="方正仿宋_GBK"/>
          <w:sz w:val="24"/>
        </w:rPr>
        <w:t>为课</w:t>
      </w:r>
      <w:r>
        <w:rPr>
          <w:rFonts w:hint="eastAsia" w:ascii="方正仿宋_GBK" w:hAnsi="方正仿宋_GBK" w:eastAsia="方正仿宋_GBK" w:cs="方正仿宋_GBK"/>
          <w:sz w:val="24"/>
        </w:rPr>
        <w:t>程整体成</w:t>
      </w:r>
      <w:r>
        <w:rPr>
          <w:rFonts w:hint="eastAsia" w:ascii="方正仿宋_GBK" w:hAnsi="方正仿宋_GBK" w:eastAsia="方正仿宋_GBK" w:cs="方正仿宋_GBK"/>
          <w:sz w:val="24"/>
        </w:rPr>
        <w:t>绩</w:t>
      </w:r>
      <w:r>
        <w:rPr>
          <w:rFonts w:hint="eastAsia" w:ascii="方正仿宋_GBK" w:hAnsi="方正仿宋_GBK" w:eastAsia="方正仿宋_GBK" w:cs="方正仿宋_GBK"/>
          <w:sz w:val="24"/>
        </w:rPr>
        <w:t>比例。</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097"/>
        <w:gridCol w:w="844"/>
        <w:gridCol w:w="843"/>
        <w:gridCol w:w="983"/>
        <w:gridCol w:w="704"/>
        <w:gridCol w:w="784"/>
        <w:gridCol w:w="1134"/>
      </w:tblGrid>
      <w:tr w14:paraId="6663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Merge w:val="restart"/>
          </w:tcPr>
          <w:p w14:paraId="35A9206A">
            <w:pPr>
              <w:jc w:val="left"/>
              <w:rPr>
                <w:rFonts w:hint="eastAsia" w:ascii="方正仿宋_GBK" w:hAnsi="方正仿宋_GBK" w:eastAsia="方正仿宋_GBK" w:cs="方正仿宋_GBK"/>
                <w:sz w:val="24"/>
              </w:rPr>
            </w:pPr>
          </w:p>
        </w:tc>
        <w:tc>
          <w:tcPr>
            <w:tcW w:w="2097" w:type="dxa"/>
            <w:vMerge w:val="restart"/>
          </w:tcPr>
          <w:p w14:paraId="344D5860">
            <w:pPr>
              <w:jc w:val="left"/>
              <w:rPr>
                <w:rFonts w:hint="eastAsia" w:ascii="方正仿宋_GBK" w:hAnsi="方正仿宋_GBK" w:eastAsia="方正仿宋_GBK" w:cs="方正仿宋_GBK"/>
                <w:sz w:val="24"/>
              </w:rPr>
            </w:pPr>
          </w:p>
        </w:tc>
        <w:tc>
          <w:tcPr>
            <w:tcW w:w="4158" w:type="dxa"/>
            <w:gridSpan w:val="5"/>
          </w:tcPr>
          <w:p w14:paraId="16443ADC">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考核与评价方式及成绩比例（%）</w:t>
            </w:r>
          </w:p>
        </w:tc>
        <w:tc>
          <w:tcPr>
            <w:tcW w:w="1134" w:type="dxa"/>
            <w:vMerge w:val="restart"/>
          </w:tcPr>
          <w:p w14:paraId="5292D78C">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成绩比例（%）</w:t>
            </w:r>
          </w:p>
        </w:tc>
      </w:tr>
      <w:tr w14:paraId="192F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Merge w:val="continue"/>
          </w:tcPr>
          <w:p w14:paraId="23F7EBCE">
            <w:pPr>
              <w:jc w:val="left"/>
              <w:rPr>
                <w:rFonts w:hint="eastAsia" w:ascii="方正仿宋_GBK" w:hAnsi="方正仿宋_GBK" w:eastAsia="方正仿宋_GBK" w:cs="方正仿宋_GBK"/>
                <w:sz w:val="24"/>
              </w:rPr>
            </w:pPr>
          </w:p>
        </w:tc>
        <w:tc>
          <w:tcPr>
            <w:tcW w:w="2097" w:type="dxa"/>
            <w:vMerge w:val="continue"/>
          </w:tcPr>
          <w:p w14:paraId="791DF55B">
            <w:pPr>
              <w:jc w:val="left"/>
              <w:rPr>
                <w:rFonts w:hint="eastAsia" w:ascii="方正仿宋_GBK" w:hAnsi="方正仿宋_GBK" w:eastAsia="方正仿宋_GBK" w:cs="方正仿宋_GBK"/>
                <w:sz w:val="24"/>
              </w:rPr>
            </w:pPr>
          </w:p>
        </w:tc>
        <w:tc>
          <w:tcPr>
            <w:tcW w:w="844" w:type="dxa"/>
          </w:tcPr>
          <w:p w14:paraId="0D5A94C1">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平时成绩</w:t>
            </w:r>
          </w:p>
        </w:tc>
        <w:tc>
          <w:tcPr>
            <w:tcW w:w="843" w:type="dxa"/>
          </w:tcPr>
          <w:p w14:paraId="67096AC8">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实验</w:t>
            </w:r>
          </w:p>
        </w:tc>
        <w:tc>
          <w:tcPr>
            <w:tcW w:w="983" w:type="dxa"/>
          </w:tcPr>
          <w:p w14:paraId="6F525D1C">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课程</w:t>
            </w:r>
          </w:p>
          <w:p w14:paraId="45CAEEF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w:t>
            </w:r>
          </w:p>
        </w:tc>
        <w:tc>
          <w:tcPr>
            <w:tcW w:w="704" w:type="dxa"/>
          </w:tcPr>
          <w:p w14:paraId="153D3918">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大作业</w:t>
            </w:r>
          </w:p>
        </w:tc>
        <w:tc>
          <w:tcPr>
            <w:tcW w:w="784" w:type="dxa"/>
          </w:tcPr>
          <w:p w14:paraId="68C4014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课程考试</w:t>
            </w:r>
          </w:p>
        </w:tc>
        <w:tc>
          <w:tcPr>
            <w:tcW w:w="1134" w:type="dxa"/>
            <w:vMerge w:val="continue"/>
          </w:tcPr>
          <w:p w14:paraId="42718CB5">
            <w:pPr>
              <w:jc w:val="left"/>
              <w:rPr>
                <w:rFonts w:hint="eastAsia" w:ascii="方正仿宋_GBK" w:hAnsi="方正仿宋_GBK" w:eastAsia="方正仿宋_GBK" w:cs="方正仿宋_GBK"/>
                <w:sz w:val="24"/>
              </w:rPr>
            </w:pPr>
          </w:p>
        </w:tc>
      </w:tr>
      <w:tr w14:paraId="55DA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5A72A1C7">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教学</w:t>
            </w:r>
            <w:r>
              <w:rPr>
                <w:rFonts w:hint="eastAsia" w:ascii="方正仿宋_GBK" w:hAnsi="方正仿宋_GBK" w:eastAsia="方正仿宋_GBK" w:cs="方正仿宋_GBK"/>
                <w:sz w:val="24"/>
              </w:rPr>
              <w:t>目标1</w:t>
            </w:r>
          </w:p>
        </w:tc>
        <w:tc>
          <w:tcPr>
            <w:tcW w:w="2097" w:type="dxa"/>
          </w:tcPr>
          <w:p w14:paraId="7AB53DE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支撑毕业要求1-</w:t>
            </w:r>
            <w:r>
              <w:rPr>
                <w:rFonts w:hint="eastAsia" w:ascii="方正仿宋_GBK" w:hAnsi="方正仿宋_GBK" w:eastAsia="方正仿宋_GBK" w:cs="方正仿宋_GBK"/>
                <w:sz w:val="24"/>
              </w:rPr>
              <w:t>3</w:t>
            </w:r>
          </w:p>
        </w:tc>
        <w:tc>
          <w:tcPr>
            <w:tcW w:w="844" w:type="dxa"/>
          </w:tcPr>
          <w:p w14:paraId="16140B3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t>0</w:t>
            </w:r>
          </w:p>
        </w:tc>
        <w:tc>
          <w:tcPr>
            <w:tcW w:w="843" w:type="dxa"/>
          </w:tcPr>
          <w:p w14:paraId="19FE865C">
            <w:pPr>
              <w:jc w:val="left"/>
              <w:rPr>
                <w:rFonts w:hint="eastAsia" w:ascii="方正仿宋_GBK" w:hAnsi="方正仿宋_GBK" w:eastAsia="方正仿宋_GBK" w:cs="方正仿宋_GBK"/>
                <w:sz w:val="24"/>
              </w:rPr>
            </w:pPr>
          </w:p>
        </w:tc>
        <w:tc>
          <w:tcPr>
            <w:tcW w:w="983" w:type="dxa"/>
          </w:tcPr>
          <w:p w14:paraId="5475414D">
            <w:pPr>
              <w:jc w:val="left"/>
              <w:rPr>
                <w:rFonts w:hint="eastAsia" w:ascii="方正仿宋_GBK" w:hAnsi="方正仿宋_GBK" w:eastAsia="方正仿宋_GBK" w:cs="方正仿宋_GBK"/>
                <w:sz w:val="24"/>
              </w:rPr>
            </w:pPr>
          </w:p>
        </w:tc>
        <w:tc>
          <w:tcPr>
            <w:tcW w:w="704" w:type="dxa"/>
          </w:tcPr>
          <w:p w14:paraId="3157048F">
            <w:pPr>
              <w:jc w:val="left"/>
              <w:rPr>
                <w:rFonts w:hint="eastAsia" w:ascii="方正仿宋_GBK" w:hAnsi="方正仿宋_GBK" w:eastAsia="方正仿宋_GBK" w:cs="方正仿宋_GBK"/>
                <w:sz w:val="24"/>
              </w:rPr>
            </w:pPr>
          </w:p>
        </w:tc>
        <w:tc>
          <w:tcPr>
            <w:tcW w:w="784" w:type="dxa"/>
          </w:tcPr>
          <w:p w14:paraId="7256B6C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r>
              <w:rPr>
                <w:rFonts w:hint="eastAsia" w:ascii="方正仿宋_GBK" w:hAnsi="方正仿宋_GBK" w:eastAsia="方正仿宋_GBK" w:cs="方正仿宋_GBK"/>
                <w:sz w:val="24"/>
              </w:rPr>
              <w:t>0</w:t>
            </w:r>
          </w:p>
        </w:tc>
        <w:tc>
          <w:tcPr>
            <w:tcW w:w="1134" w:type="dxa"/>
          </w:tcPr>
          <w:p w14:paraId="03AE6EB9">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50</w:t>
            </w:r>
          </w:p>
        </w:tc>
      </w:tr>
      <w:tr w14:paraId="6E8A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371C98D5">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教学</w:t>
            </w:r>
            <w:r>
              <w:rPr>
                <w:rFonts w:hint="eastAsia" w:ascii="方正仿宋_GBK" w:hAnsi="方正仿宋_GBK" w:eastAsia="方正仿宋_GBK" w:cs="方正仿宋_GBK"/>
                <w:sz w:val="24"/>
              </w:rPr>
              <w:t>目标</w:t>
            </w:r>
            <w:r>
              <w:rPr>
                <w:rFonts w:hint="eastAsia" w:ascii="方正仿宋_GBK" w:hAnsi="方正仿宋_GBK" w:eastAsia="方正仿宋_GBK" w:cs="方正仿宋_GBK"/>
                <w:sz w:val="24"/>
              </w:rPr>
              <w:t>2</w:t>
            </w:r>
          </w:p>
        </w:tc>
        <w:tc>
          <w:tcPr>
            <w:tcW w:w="2097" w:type="dxa"/>
          </w:tcPr>
          <w:p w14:paraId="5F1FF0C7">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支撑毕业要求</w:t>
            </w:r>
            <w:r>
              <w:rPr>
                <w:rFonts w:hint="eastAsia" w:ascii="方正仿宋_GBK" w:hAnsi="方正仿宋_GBK" w:eastAsia="方正仿宋_GBK" w:cs="方正仿宋_GBK"/>
              </w:rPr>
              <w:t>3</w:t>
            </w:r>
            <w:r>
              <w:rPr>
                <w:rFonts w:hint="eastAsia" w:ascii="方正仿宋_GBK" w:hAnsi="方正仿宋_GBK" w:eastAsia="方正仿宋_GBK" w:cs="方正仿宋_GBK"/>
              </w:rPr>
              <w:t>-</w:t>
            </w:r>
            <w:r>
              <w:rPr>
                <w:rFonts w:hint="eastAsia" w:ascii="方正仿宋_GBK" w:hAnsi="方正仿宋_GBK" w:eastAsia="方正仿宋_GBK" w:cs="方正仿宋_GBK"/>
              </w:rPr>
              <w:t>2</w:t>
            </w:r>
          </w:p>
        </w:tc>
        <w:tc>
          <w:tcPr>
            <w:tcW w:w="844" w:type="dxa"/>
          </w:tcPr>
          <w:p w14:paraId="6764F47B">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t>0</w:t>
            </w:r>
          </w:p>
        </w:tc>
        <w:tc>
          <w:tcPr>
            <w:tcW w:w="843" w:type="dxa"/>
          </w:tcPr>
          <w:p w14:paraId="27040BFF">
            <w:pPr>
              <w:jc w:val="left"/>
              <w:rPr>
                <w:rFonts w:hint="eastAsia" w:ascii="方正仿宋_GBK" w:hAnsi="方正仿宋_GBK" w:eastAsia="方正仿宋_GBK" w:cs="方正仿宋_GBK"/>
                <w:sz w:val="24"/>
              </w:rPr>
            </w:pPr>
          </w:p>
        </w:tc>
        <w:tc>
          <w:tcPr>
            <w:tcW w:w="983" w:type="dxa"/>
          </w:tcPr>
          <w:p w14:paraId="614CEC08">
            <w:pPr>
              <w:jc w:val="left"/>
              <w:rPr>
                <w:rFonts w:hint="eastAsia" w:ascii="方正仿宋_GBK" w:hAnsi="方正仿宋_GBK" w:eastAsia="方正仿宋_GBK" w:cs="方正仿宋_GBK"/>
                <w:sz w:val="24"/>
              </w:rPr>
            </w:pPr>
          </w:p>
        </w:tc>
        <w:tc>
          <w:tcPr>
            <w:tcW w:w="704" w:type="dxa"/>
          </w:tcPr>
          <w:p w14:paraId="5F07EA29">
            <w:pPr>
              <w:jc w:val="left"/>
              <w:rPr>
                <w:rFonts w:hint="eastAsia" w:ascii="方正仿宋_GBK" w:hAnsi="方正仿宋_GBK" w:eastAsia="方正仿宋_GBK" w:cs="方正仿宋_GBK"/>
                <w:sz w:val="24"/>
              </w:rPr>
            </w:pPr>
          </w:p>
        </w:tc>
        <w:tc>
          <w:tcPr>
            <w:tcW w:w="784" w:type="dxa"/>
          </w:tcPr>
          <w:p w14:paraId="4DAF1F61">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t>0</w:t>
            </w:r>
          </w:p>
        </w:tc>
        <w:tc>
          <w:tcPr>
            <w:tcW w:w="1134" w:type="dxa"/>
          </w:tcPr>
          <w:p w14:paraId="5253A913">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rPr>
              <w:t>0</w:t>
            </w:r>
          </w:p>
        </w:tc>
      </w:tr>
      <w:tr w14:paraId="5A8C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30B423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教学</w:t>
            </w:r>
            <w:r>
              <w:rPr>
                <w:rFonts w:hint="eastAsia" w:ascii="方正仿宋_GBK" w:hAnsi="方正仿宋_GBK" w:eastAsia="方正仿宋_GBK" w:cs="方正仿宋_GBK"/>
                <w:sz w:val="24"/>
              </w:rPr>
              <w:t>目标</w:t>
            </w:r>
            <w:r>
              <w:rPr>
                <w:rFonts w:hint="eastAsia" w:ascii="方正仿宋_GBK" w:hAnsi="方正仿宋_GBK" w:eastAsia="方正仿宋_GBK" w:cs="方正仿宋_GBK"/>
                <w:sz w:val="24"/>
              </w:rPr>
              <w:t>3</w:t>
            </w:r>
          </w:p>
        </w:tc>
        <w:tc>
          <w:tcPr>
            <w:tcW w:w="2097" w:type="dxa"/>
          </w:tcPr>
          <w:p w14:paraId="21F7A22E">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支撑毕业要求</w:t>
            </w:r>
            <w:r>
              <w:rPr>
                <w:rFonts w:hint="eastAsia" w:ascii="方正仿宋_GBK" w:hAnsi="方正仿宋_GBK" w:eastAsia="方正仿宋_GBK" w:cs="方正仿宋_GBK"/>
                <w:sz w:val="24"/>
              </w:rPr>
              <w:t>5</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rPr>
              <w:t>1</w:t>
            </w:r>
          </w:p>
        </w:tc>
        <w:tc>
          <w:tcPr>
            <w:tcW w:w="844" w:type="dxa"/>
          </w:tcPr>
          <w:p w14:paraId="341577A8">
            <w:pPr>
              <w:jc w:val="left"/>
              <w:rPr>
                <w:rFonts w:hint="eastAsia" w:ascii="方正仿宋_GBK" w:hAnsi="方正仿宋_GBK" w:eastAsia="方正仿宋_GBK" w:cs="方正仿宋_GBK"/>
                <w:sz w:val="24"/>
              </w:rPr>
            </w:pPr>
          </w:p>
        </w:tc>
        <w:tc>
          <w:tcPr>
            <w:tcW w:w="843" w:type="dxa"/>
          </w:tcPr>
          <w:p w14:paraId="369C43AB">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983" w:type="dxa"/>
          </w:tcPr>
          <w:p w14:paraId="23DCD695">
            <w:pPr>
              <w:jc w:val="left"/>
              <w:rPr>
                <w:rFonts w:hint="eastAsia" w:ascii="方正仿宋_GBK" w:hAnsi="方正仿宋_GBK" w:eastAsia="方正仿宋_GBK" w:cs="方正仿宋_GBK"/>
                <w:sz w:val="24"/>
              </w:rPr>
            </w:pPr>
          </w:p>
        </w:tc>
        <w:tc>
          <w:tcPr>
            <w:tcW w:w="704" w:type="dxa"/>
          </w:tcPr>
          <w:p w14:paraId="6A20D556">
            <w:pPr>
              <w:jc w:val="left"/>
              <w:rPr>
                <w:rFonts w:hint="eastAsia" w:ascii="方正仿宋_GBK" w:hAnsi="方正仿宋_GBK" w:eastAsia="方正仿宋_GBK" w:cs="方正仿宋_GBK"/>
                <w:sz w:val="24"/>
              </w:rPr>
            </w:pPr>
          </w:p>
        </w:tc>
        <w:tc>
          <w:tcPr>
            <w:tcW w:w="784" w:type="dxa"/>
          </w:tcPr>
          <w:p w14:paraId="08A541D3">
            <w:pPr>
              <w:jc w:val="left"/>
              <w:rPr>
                <w:rFonts w:hint="eastAsia" w:ascii="方正仿宋_GBK" w:hAnsi="方正仿宋_GBK" w:eastAsia="方正仿宋_GBK" w:cs="方正仿宋_GBK"/>
                <w:sz w:val="24"/>
              </w:rPr>
            </w:pPr>
          </w:p>
        </w:tc>
        <w:tc>
          <w:tcPr>
            <w:tcW w:w="1134" w:type="dxa"/>
          </w:tcPr>
          <w:p w14:paraId="46DAFF9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w:t>
            </w:r>
          </w:p>
        </w:tc>
      </w:tr>
      <w:tr w14:paraId="0024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6D67AAB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教学</w:t>
            </w:r>
            <w:r>
              <w:rPr>
                <w:rFonts w:hint="eastAsia" w:ascii="方正仿宋_GBK" w:hAnsi="方正仿宋_GBK" w:eastAsia="方正仿宋_GBK" w:cs="方正仿宋_GBK"/>
                <w:sz w:val="24"/>
              </w:rPr>
              <w:t>目标</w:t>
            </w:r>
            <w:r>
              <w:rPr>
                <w:rFonts w:hint="eastAsia" w:ascii="方正仿宋_GBK" w:hAnsi="方正仿宋_GBK" w:eastAsia="方正仿宋_GBK" w:cs="方正仿宋_GBK"/>
                <w:sz w:val="24"/>
              </w:rPr>
              <w:t>4</w:t>
            </w:r>
          </w:p>
        </w:tc>
        <w:tc>
          <w:tcPr>
            <w:tcW w:w="2097" w:type="dxa"/>
          </w:tcPr>
          <w:p w14:paraId="3D0D9BDB">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支撑毕业要求</w:t>
            </w:r>
            <w:r>
              <w:rPr>
                <w:rFonts w:hint="eastAsia" w:ascii="方正仿宋_GBK" w:hAnsi="方正仿宋_GBK" w:eastAsia="方正仿宋_GBK" w:cs="方正仿宋_GBK"/>
                <w:sz w:val="24"/>
              </w:rPr>
              <w:t>9</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rPr>
              <w:t>1</w:t>
            </w:r>
          </w:p>
        </w:tc>
        <w:tc>
          <w:tcPr>
            <w:tcW w:w="844" w:type="dxa"/>
          </w:tcPr>
          <w:p w14:paraId="4E20E4D1">
            <w:pPr>
              <w:jc w:val="left"/>
              <w:rPr>
                <w:rFonts w:hint="eastAsia" w:ascii="方正仿宋_GBK" w:hAnsi="方正仿宋_GBK" w:eastAsia="方正仿宋_GBK" w:cs="方正仿宋_GBK"/>
                <w:sz w:val="24"/>
              </w:rPr>
            </w:pPr>
          </w:p>
        </w:tc>
        <w:tc>
          <w:tcPr>
            <w:tcW w:w="843" w:type="dxa"/>
          </w:tcPr>
          <w:p w14:paraId="5EF711F9">
            <w:pPr>
              <w:jc w:val="left"/>
              <w:rPr>
                <w:rFonts w:hint="eastAsia" w:ascii="方正仿宋_GBK" w:hAnsi="方正仿宋_GBK" w:eastAsia="方正仿宋_GBK" w:cs="方正仿宋_GBK"/>
                <w:sz w:val="24"/>
              </w:rPr>
            </w:pPr>
          </w:p>
        </w:tc>
        <w:tc>
          <w:tcPr>
            <w:tcW w:w="983" w:type="dxa"/>
          </w:tcPr>
          <w:p w14:paraId="47795473">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c>
          <w:tcPr>
            <w:tcW w:w="704" w:type="dxa"/>
          </w:tcPr>
          <w:p w14:paraId="14A99533">
            <w:pPr>
              <w:jc w:val="left"/>
              <w:rPr>
                <w:rFonts w:hint="eastAsia" w:ascii="方正仿宋_GBK" w:hAnsi="方正仿宋_GBK" w:eastAsia="方正仿宋_GBK" w:cs="方正仿宋_GBK"/>
                <w:sz w:val="24"/>
              </w:rPr>
            </w:pPr>
          </w:p>
        </w:tc>
        <w:tc>
          <w:tcPr>
            <w:tcW w:w="784" w:type="dxa"/>
          </w:tcPr>
          <w:p w14:paraId="48CD7BB3">
            <w:pPr>
              <w:jc w:val="left"/>
              <w:rPr>
                <w:rFonts w:hint="eastAsia" w:ascii="方正仿宋_GBK" w:hAnsi="方正仿宋_GBK" w:eastAsia="方正仿宋_GBK" w:cs="方正仿宋_GBK"/>
                <w:sz w:val="24"/>
              </w:rPr>
            </w:pPr>
          </w:p>
        </w:tc>
        <w:tc>
          <w:tcPr>
            <w:tcW w:w="1134" w:type="dxa"/>
          </w:tcPr>
          <w:p w14:paraId="0E0F686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r>
      <w:tr w14:paraId="56B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3" w:type="dxa"/>
            <w:gridSpan w:val="2"/>
          </w:tcPr>
          <w:p w14:paraId="0747A7EC">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合计</w:t>
            </w:r>
          </w:p>
        </w:tc>
        <w:tc>
          <w:tcPr>
            <w:tcW w:w="844" w:type="dxa"/>
          </w:tcPr>
          <w:p w14:paraId="6301C8CC">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rPr>
              <w:t>0</w:t>
            </w:r>
          </w:p>
        </w:tc>
        <w:tc>
          <w:tcPr>
            <w:tcW w:w="843" w:type="dxa"/>
          </w:tcPr>
          <w:p w14:paraId="56812DF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rPr>
              <w:t>0</w:t>
            </w:r>
          </w:p>
        </w:tc>
        <w:tc>
          <w:tcPr>
            <w:tcW w:w="983" w:type="dxa"/>
          </w:tcPr>
          <w:p w14:paraId="34CC3A1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t>0</w:t>
            </w:r>
          </w:p>
        </w:tc>
        <w:tc>
          <w:tcPr>
            <w:tcW w:w="704" w:type="dxa"/>
          </w:tcPr>
          <w:p w14:paraId="19DC448B">
            <w:pPr>
              <w:jc w:val="left"/>
              <w:rPr>
                <w:rFonts w:hint="eastAsia" w:ascii="方正仿宋_GBK" w:hAnsi="方正仿宋_GBK" w:eastAsia="方正仿宋_GBK" w:cs="方正仿宋_GBK"/>
                <w:sz w:val="24"/>
              </w:rPr>
            </w:pPr>
          </w:p>
        </w:tc>
        <w:tc>
          <w:tcPr>
            <w:tcW w:w="784" w:type="dxa"/>
          </w:tcPr>
          <w:p w14:paraId="323E3BF9">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r>
              <w:rPr>
                <w:rFonts w:hint="eastAsia" w:ascii="方正仿宋_GBK" w:hAnsi="方正仿宋_GBK" w:eastAsia="方正仿宋_GBK" w:cs="方正仿宋_GBK"/>
                <w:sz w:val="24"/>
              </w:rPr>
              <w:t>0</w:t>
            </w:r>
          </w:p>
        </w:tc>
        <w:tc>
          <w:tcPr>
            <w:tcW w:w="1134" w:type="dxa"/>
          </w:tcPr>
          <w:p w14:paraId="188F9122">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t>00</w:t>
            </w:r>
          </w:p>
        </w:tc>
      </w:tr>
    </w:tbl>
    <w:p w14:paraId="02E473F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rPr>
        <w:t>考核和评价标准</w:t>
      </w:r>
    </w:p>
    <w:p w14:paraId="11425687">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平时表现考核与评价标准：</w:t>
      </w:r>
    </w:p>
    <w:tbl>
      <w:tblPr>
        <w:tblStyle w:val="27"/>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203"/>
        <w:gridCol w:w="1418"/>
        <w:gridCol w:w="1418"/>
        <w:gridCol w:w="1418"/>
        <w:gridCol w:w="1418"/>
        <w:gridCol w:w="878"/>
      </w:tblGrid>
      <w:tr w14:paraId="5931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Merge w:val="restart"/>
          </w:tcPr>
          <w:p w14:paraId="38FE3391">
            <w:pPr>
              <w:jc w:val="left"/>
              <w:rPr>
                <w:rFonts w:hint="eastAsia" w:ascii="方正仿宋_GBK" w:hAnsi="方正仿宋_GBK" w:eastAsia="方正仿宋_GBK" w:cs="方正仿宋_GBK"/>
                <w:sz w:val="24"/>
              </w:rPr>
            </w:pPr>
          </w:p>
        </w:tc>
        <w:tc>
          <w:tcPr>
            <w:tcW w:w="2203" w:type="dxa"/>
            <w:vMerge w:val="restart"/>
          </w:tcPr>
          <w:p w14:paraId="0B0D06D7">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基本要求</w:t>
            </w:r>
          </w:p>
        </w:tc>
        <w:tc>
          <w:tcPr>
            <w:tcW w:w="5672" w:type="dxa"/>
            <w:gridSpan w:val="4"/>
          </w:tcPr>
          <w:p w14:paraId="0DCC0C53">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评价标准</w:t>
            </w:r>
          </w:p>
        </w:tc>
        <w:tc>
          <w:tcPr>
            <w:tcW w:w="878" w:type="dxa"/>
            <w:vMerge w:val="restart"/>
          </w:tcPr>
          <w:p w14:paraId="680171B0">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权重</w:t>
            </w:r>
          </w:p>
          <w:p w14:paraId="1A736D38">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rPr>
              <w:t>）</w:t>
            </w:r>
          </w:p>
        </w:tc>
      </w:tr>
      <w:tr w14:paraId="54AF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tcPr>
          <w:p w14:paraId="622B3C07">
            <w:pPr>
              <w:jc w:val="left"/>
              <w:rPr>
                <w:rFonts w:hint="eastAsia" w:ascii="方正仿宋_GBK" w:hAnsi="方正仿宋_GBK" w:eastAsia="方正仿宋_GBK" w:cs="方正仿宋_GBK"/>
                <w:sz w:val="24"/>
              </w:rPr>
            </w:pPr>
          </w:p>
        </w:tc>
        <w:tc>
          <w:tcPr>
            <w:tcW w:w="2203" w:type="dxa"/>
            <w:vMerge w:val="continue"/>
          </w:tcPr>
          <w:p w14:paraId="2FAACD82">
            <w:pPr>
              <w:jc w:val="left"/>
              <w:rPr>
                <w:rFonts w:hint="eastAsia" w:ascii="方正仿宋_GBK" w:hAnsi="方正仿宋_GBK" w:eastAsia="方正仿宋_GBK" w:cs="方正仿宋_GBK"/>
                <w:sz w:val="24"/>
              </w:rPr>
            </w:pPr>
          </w:p>
        </w:tc>
        <w:tc>
          <w:tcPr>
            <w:tcW w:w="1418" w:type="dxa"/>
          </w:tcPr>
          <w:p w14:paraId="469ABC75">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90-100</w:t>
            </w:r>
          </w:p>
        </w:tc>
        <w:tc>
          <w:tcPr>
            <w:tcW w:w="1418" w:type="dxa"/>
          </w:tcPr>
          <w:p w14:paraId="393CB23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75-89</w:t>
            </w:r>
          </w:p>
        </w:tc>
        <w:tc>
          <w:tcPr>
            <w:tcW w:w="1418" w:type="dxa"/>
          </w:tcPr>
          <w:p w14:paraId="688EB0E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60-74</w:t>
            </w:r>
          </w:p>
        </w:tc>
        <w:tc>
          <w:tcPr>
            <w:tcW w:w="1418" w:type="dxa"/>
          </w:tcPr>
          <w:p w14:paraId="4525EA48">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0-59</w:t>
            </w:r>
          </w:p>
        </w:tc>
        <w:tc>
          <w:tcPr>
            <w:tcW w:w="878" w:type="dxa"/>
            <w:vMerge w:val="continue"/>
          </w:tcPr>
          <w:p w14:paraId="5A99ADDD">
            <w:pPr>
              <w:jc w:val="left"/>
              <w:rPr>
                <w:rFonts w:hint="eastAsia" w:ascii="方正仿宋_GBK" w:hAnsi="方正仿宋_GBK" w:eastAsia="方正仿宋_GBK" w:cs="方正仿宋_GBK"/>
                <w:sz w:val="24"/>
              </w:rPr>
            </w:pPr>
          </w:p>
        </w:tc>
      </w:tr>
      <w:tr w14:paraId="0B75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vAlign w:val="center"/>
          </w:tcPr>
          <w:p w14:paraId="7727939B">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作业</w:t>
            </w:r>
          </w:p>
        </w:tc>
        <w:tc>
          <w:tcPr>
            <w:tcW w:w="2203" w:type="dxa"/>
            <w:vAlign w:val="center"/>
          </w:tcPr>
          <w:p w14:paraId="445696DF">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rPr>
              <w:t>掌握常用的数控加工指令，数控程序编制方法，能够根据零件数控加工的要求，编写数控加工程序。（课程目标1、支撑毕业要求1-</w:t>
            </w:r>
            <w:r>
              <w:rPr>
                <w:rFonts w:hint="eastAsia" w:ascii="方正仿宋_GBK" w:hAnsi="方正仿宋_GBK" w:eastAsia="方正仿宋_GBK" w:cs="方正仿宋_GBK"/>
              </w:rPr>
              <w:t>3</w:t>
            </w:r>
            <w:r>
              <w:rPr>
                <w:rFonts w:hint="eastAsia" w:ascii="方正仿宋_GBK" w:hAnsi="方正仿宋_GBK" w:eastAsia="方正仿宋_GBK" w:cs="方正仿宋_GBK"/>
              </w:rPr>
              <w:t>）</w:t>
            </w:r>
          </w:p>
        </w:tc>
        <w:tc>
          <w:tcPr>
            <w:tcW w:w="1418" w:type="dxa"/>
            <w:vAlign w:val="center"/>
          </w:tcPr>
          <w:p w14:paraId="48E6C2B3">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能够按时提交作业；概念正确、思路清楚；加工指令使用正确，程序规范。</w:t>
            </w:r>
          </w:p>
        </w:tc>
        <w:tc>
          <w:tcPr>
            <w:tcW w:w="1418" w:type="dxa"/>
            <w:vAlign w:val="center"/>
          </w:tcPr>
          <w:p w14:paraId="57C83720">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能够按时提交作业；概念正确、思路清楚；加工指令使用正确，程序较规范。</w:t>
            </w:r>
          </w:p>
        </w:tc>
        <w:tc>
          <w:tcPr>
            <w:tcW w:w="1418" w:type="dxa"/>
            <w:vAlign w:val="center"/>
          </w:tcPr>
          <w:p w14:paraId="36F7A842">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能够按时提交作业；概念正确、思路基本清楚；加工指令使用基本正确，程序基本规范。</w:t>
            </w:r>
          </w:p>
        </w:tc>
        <w:tc>
          <w:tcPr>
            <w:tcW w:w="1418" w:type="dxa"/>
            <w:vAlign w:val="center"/>
          </w:tcPr>
          <w:p w14:paraId="55FEB974">
            <w:pPr>
              <w:jc w:val="left"/>
              <w:rPr>
                <w:rFonts w:hint="eastAsia" w:ascii="方正仿宋_GBK" w:hAnsi="方正仿宋_GBK" w:eastAsia="方正仿宋_GBK" w:cs="方正仿宋_GBK"/>
              </w:rPr>
            </w:pPr>
            <w:r>
              <w:rPr>
                <w:rFonts w:hint="eastAsia" w:ascii="方正仿宋_GBK" w:hAnsi="方正仿宋_GBK" w:eastAsia="方正仿宋_GBK" w:cs="方正仿宋_GBK"/>
              </w:rPr>
              <w:t>不能够按时提交作业；有抄袭现象；或者概念不正确、不能正确使用加工指令、规范性差。</w:t>
            </w:r>
          </w:p>
        </w:tc>
        <w:tc>
          <w:tcPr>
            <w:tcW w:w="878" w:type="dxa"/>
          </w:tcPr>
          <w:p w14:paraId="281D69F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50</w:t>
            </w:r>
          </w:p>
        </w:tc>
      </w:tr>
      <w:tr w14:paraId="0EE7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tcPr>
          <w:p w14:paraId="45C5AF3A">
            <w:pPr>
              <w:jc w:val="left"/>
              <w:rPr>
                <w:rFonts w:hint="eastAsia" w:ascii="方正仿宋_GBK" w:hAnsi="方正仿宋_GBK" w:eastAsia="方正仿宋_GBK" w:cs="方正仿宋_GBK"/>
                <w:sz w:val="24"/>
              </w:rPr>
            </w:pPr>
          </w:p>
        </w:tc>
        <w:tc>
          <w:tcPr>
            <w:tcW w:w="2203" w:type="dxa"/>
            <w:vAlign w:val="center"/>
          </w:tcPr>
          <w:p w14:paraId="4BE01571">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rPr>
              <w:t>掌握数控加工的基本概念，应用机械制造技术和机械精度设计等基础知识，制定中等复杂零件的工艺规程，并编写工艺卡片。（课程目标</w:t>
            </w:r>
            <w:r>
              <w:rPr>
                <w:rFonts w:hint="eastAsia" w:ascii="方正仿宋_GBK" w:hAnsi="方正仿宋_GBK" w:eastAsia="方正仿宋_GBK" w:cs="方正仿宋_GBK"/>
              </w:rPr>
              <w:t>2</w:t>
            </w:r>
            <w:r>
              <w:rPr>
                <w:rFonts w:hint="eastAsia" w:ascii="方正仿宋_GBK" w:hAnsi="方正仿宋_GBK" w:eastAsia="方正仿宋_GBK" w:cs="方正仿宋_GBK"/>
              </w:rPr>
              <w:t>、支撑毕业要求</w:t>
            </w:r>
            <w:r>
              <w:rPr>
                <w:rFonts w:hint="eastAsia" w:ascii="方正仿宋_GBK" w:hAnsi="方正仿宋_GBK" w:eastAsia="方正仿宋_GBK" w:cs="方正仿宋_GBK"/>
              </w:rPr>
              <w:t>3</w:t>
            </w:r>
            <w:r>
              <w:rPr>
                <w:rFonts w:hint="eastAsia" w:ascii="方正仿宋_GBK" w:hAnsi="方正仿宋_GBK" w:eastAsia="方正仿宋_GBK" w:cs="方正仿宋_GBK"/>
              </w:rPr>
              <w:t>-</w:t>
            </w:r>
            <w:r>
              <w:rPr>
                <w:rFonts w:hint="eastAsia" w:ascii="方正仿宋_GBK" w:hAnsi="方正仿宋_GBK" w:eastAsia="方正仿宋_GBK" w:cs="方正仿宋_GBK"/>
              </w:rPr>
              <w:t>2</w:t>
            </w:r>
            <w:r>
              <w:rPr>
                <w:rFonts w:hint="eastAsia" w:ascii="方正仿宋_GBK" w:hAnsi="方正仿宋_GBK" w:eastAsia="方正仿宋_GBK" w:cs="方正仿宋_GBK"/>
              </w:rPr>
              <w:t>）</w:t>
            </w:r>
          </w:p>
        </w:tc>
        <w:tc>
          <w:tcPr>
            <w:tcW w:w="1418" w:type="dxa"/>
            <w:vAlign w:val="center"/>
          </w:tcPr>
          <w:p w14:paraId="6EA373ED">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能够按时提交作业；概念正确、思路清楚；工艺方案正确，工艺卡片规范。</w:t>
            </w:r>
          </w:p>
        </w:tc>
        <w:tc>
          <w:tcPr>
            <w:tcW w:w="1418" w:type="dxa"/>
            <w:vAlign w:val="center"/>
          </w:tcPr>
          <w:p w14:paraId="0FA3502C">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能够按时提交作业；概念正确、思路清楚；工艺方案较好，工艺卡片较规范。</w:t>
            </w:r>
          </w:p>
        </w:tc>
        <w:tc>
          <w:tcPr>
            <w:tcW w:w="1418" w:type="dxa"/>
            <w:vAlign w:val="center"/>
          </w:tcPr>
          <w:p w14:paraId="0747723E">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能够按时提交作业；概念基本正确、思路较清楚；工艺方案基本可行，工艺卡片基本规范。</w:t>
            </w:r>
          </w:p>
        </w:tc>
        <w:tc>
          <w:tcPr>
            <w:tcW w:w="1418" w:type="dxa"/>
            <w:vAlign w:val="center"/>
          </w:tcPr>
          <w:p w14:paraId="5AF66839">
            <w:pPr>
              <w:jc w:val="left"/>
              <w:rPr>
                <w:rFonts w:hint="eastAsia" w:ascii="方正仿宋_GBK" w:hAnsi="方正仿宋_GBK" w:eastAsia="方正仿宋_GBK" w:cs="方正仿宋_GBK"/>
              </w:rPr>
            </w:pPr>
            <w:r>
              <w:rPr>
                <w:rFonts w:hint="eastAsia" w:ascii="方正仿宋_GBK" w:hAnsi="方正仿宋_GBK" w:eastAsia="方正仿宋_GBK" w:cs="方正仿宋_GBK"/>
              </w:rPr>
              <w:t>不能够按时提交作业；有抄袭现象；或者概念不正确、不能工艺方案不正确，工艺卡片不规范。</w:t>
            </w:r>
          </w:p>
        </w:tc>
        <w:tc>
          <w:tcPr>
            <w:tcW w:w="878" w:type="dxa"/>
          </w:tcPr>
          <w:p w14:paraId="3A093949">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50</w:t>
            </w:r>
          </w:p>
        </w:tc>
      </w:tr>
    </w:tbl>
    <w:p w14:paraId="60223435">
      <w:pPr>
        <w:jc w:val="left"/>
        <w:rPr>
          <w:rFonts w:hint="eastAsia" w:ascii="方正仿宋_GBK" w:hAnsi="方正仿宋_GBK" w:eastAsia="方正仿宋_GBK" w:cs="方正仿宋_GBK"/>
        </w:rPr>
      </w:pPr>
      <w:r>
        <w:rPr>
          <w:rFonts w:hint="eastAsia" w:ascii="方正仿宋_GBK" w:hAnsi="方正仿宋_GBK" w:eastAsia="方正仿宋_GBK" w:cs="方正仿宋_GBK"/>
        </w:rPr>
        <w:t>注：本表格中比例为平时成绩所占成绩比例。按照平时成绩所占权重，两项得分满分分别是：5</w:t>
      </w:r>
      <w:r>
        <w:rPr>
          <w:rFonts w:hint="eastAsia" w:ascii="方正仿宋_GBK" w:hAnsi="方正仿宋_GBK" w:eastAsia="方正仿宋_GBK" w:cs="方正仿宋_GBK"/>
        </w:rPr>
        <w:t>0</w:t>
      </w:r>
      <w:r>
        <w:rPr>
          <w:rFonts w:hint="eastAsia" w:ascii="方正仿宋_GBK" w:hAnsi="方正仿宋_GBK" w:eastAsia="方正仿宋_GBK" w:cs="方正仿宋_GBK"/>
        </w:rPr>
        <w:t>、</w:t>
      </w:r>
      <w:r>
        <w:rPr>
          <w:rFonts w:hint="eastAsia" w:ascii="方正仿宋_GBK" w:hAnsi="方正仿宋_GBK" w:eastAsia="方正仿宋_GBK" w:cs="方正仿宋_GBK"/>
        </w:rPr>
        <w:t>50</w:t>
      </w:r>
      <w:r>
        <w:rPr>
          <w:rFonts w:hint="eastAsia" w:ascii="方正仿宋_GBK" w:hAnsi="方正仿宋_GBK" w:eastAsia="方正仿宋_GBK" w:cs="方正仿宋_GBK"/>
        </w:rPr>
        <w:t>，</w:t>
      </w:r>
      <w:r>
        <w:rPr>
          <w:rFonts w:hint="eastAsia" w:ascii="方正仿宋_GBK" w:hAnsi="方正仿宋_GBK" w:eastAsia="方正仿宋_GBK" w:cs="方正仿宋_GBK"/>
        </w:rPr>
        <w:t>合计</w:t>
      </w:r>
      <w:r>
        <w:rPr>
          <w:rFonts w:hint="eastAsia" w:ascii="方正仿宋_GBK" w:hAnsi="方正仿宋_GBK" w:eastAsia="方正仿宋_GBK" w:cs="方正仿宋_GBK"/>
        </w:rPr>
        <w:t>1</w:t>
      </w:r>
      <w:r>
        <w:rPr>
          <w:rFonts w:hint="eastAsia" w:ascii="方正仿宋_GBK" w:hAnsi="方正仿宋_GBK" w:eastAsia="方正仿宋_GBK" w:cs="方正仿宋_GBK"/>
        </w:rPr>
        <w:t>00分</w:t>
      </w:r>
      <w:r>
        <w:rPr>
          <w:rFonts w:hint="eastAsia" w:ascii="方正仿宋_GBK" w:hAnsi="方正仿宋_GBK" w:eastAsia="方正仿宋_GBK" w:cs="方正仿宋_GBK"/>
        </w:rPr>
        <w:t>。</w:t>
      </w:r>
    </w:p>
    <w:p w14:paraId="1B39BCCF">
      <w:pPr>
        <w:jc w:val="left"/>
        <w:rPr>
          <w:rFonts w:hint="eastAsia" w:ascii="方正仿宋_GBK" w:hAnsi="方正仿宋_GBK" w:eastAsia="方正仿宋_GBK" w:cs="方正仿宋_GBK"/>
          <w:sz w:val="24"/>
        </w:rPr>
      </w:pPr>
    </w:p>
    <w:p w14:paraId="110D05B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实验评价标准：</w:t>
      </w:r>
    </w:p>
    <w:tbl>
      <w:tblPr>
        <w:tblStyle w:val="27"/>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203"/>
        <w:gridCol w:w="1418"/>
        <w:gridCol w:w="1418"/>
        <w:gridCol w:w="1418"/>
        <w:gridCol w:w="1418"/>
        <w:gridCol w:w="816"/>
      </w:tblGrid>
      <w:tr w14:paraId="6EEB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tcPr>
          <w:p w14:paraId="3BA170B6">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实验</w:t>
            </w:r>
          </w:p>
        </w:tc>
        <w:tc>
          <w:tcPr>
            <w:tcW w:w="2203" w:type="dxa"/>
            <w:vMerge w:val="restart"/>
          </w:tcPr>
          <w:p w14:paraId="3B6DBC2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基本要求</w:t>
            </w:r>
          </w:p>
        </w:tc>
        <w:tc>
          <w:tcPr>
            <w:tcW w:w="5672" w:type="dxa"/>
            <w:gridSpan w:val="4"/>
          </w:tcPr>
          <w:p w14:paraId="7BD8DDD0">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评价标准</w:t>
            </w:r>
          </w:p>
        </w:tc>
        <w:tc>
          <w:tcPr>
            <w:tcW w:w="816" w:type="dxa"/>
            <w:vMerge w:val="restart"/>
          </w:tcPr>
          <w:p w14:paraId="49C2821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权重</w:t>
            </w:r>
          </w:p>
          <w:p w14:paraId="4605FDEE">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p>
        </w:tc>
      </w:tr>
      <w:tr w14:paraId="068B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tcPr>
          <w:p w14:paraId="5914D169">
            <w:pPr>
              <w:jc w:val="center"/>
              <w:rPr>
                <w:rFonts w:hint="eastAsia" w:ascii="方正仿宋_GBK" w:hAnsi="方正仿宋_GBK" w:eastAsia="方正仿宋_GBK" w:cs="方正仿宋_GBK"/>
                <w:sz w:val="24"/>
              </w:rPr>
            </w:pPr>
          </w:p>
        </w:tc>
        <w:tc>
          <w:tcPr>
            <w:tcW w:w="2203" w:type="dxa"/>
            <w:vMerge w:val="continue"/>
          </w:tcPr>
          <w:p w14:paraId="0EB28EAD">
            <w:pPr>
              <w:jc w:val="left"/>
              <w:rPr>
                <w:rFonts w:hint="eastAsia" w:ascii="方正仿宋_GBK" w:hAnsi="方正仿宋_GBK" w:eastAsia="方正仿宋_GBK" w:cs="方正仿宋_GBK"/>
                <w:sz w:val="24"/>
              </w:rPr>
            </w:pPr>
          </w:p>
        </w:tc>
        <w:tc>
          <w:tcPr>
            <w:tcW w:w="1418" w:type="dxa"/>
          </w:tcPr>
          <w:p w14:paraId="73183B0B">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90-100</w:t>
            </w:r>
          </w:p>
        </w:tc>
        <w:tc>
          <w:tcPr>
            <w:tcW w:w="1418" w:type="dxa"/>
          </w:tcPr>
          <w:p w14:paraId="039DF7AE">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75-89</w:t>
            </w:r>
          </w:p>
        </w:tc>
        <w:tc>
          <w:tcPr>
            <w:tcW w:w="1418" w:type="dxa"/>
          </w:tcPr>
          <w:p w14:paraId="5E338A3A">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60-74</w:t>
            </w:r>
          </w:p>
        </w:tc>
        <w:tc>
          <w:tcPr>
            <w:tcW w:w="1418" w:type="dxa"/>
          </w:tcPr>
          <w:p w14:paraId="7A4ABFDD">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0-59</w:t>
            </w:r>
          </w:p>
        </w:tc>
        <w:tc>
          <w:tcPr>
            <w:tcW w:w="816" w:type="dxa"/>
            <w:vMerge w:val="continue"/>
          </w:tcPr>
          <w:p w14:paraId="20AF7799">
            <w:pPr>
              <w:jc w:val="left"/>
              <w:rPr>
                <w:rFonts w:hint="eastAsia" w:ascii="方正仿宋_GBK" w:hAnsi="方正仿宋_GBK" w:eastAsia="方正仿宋_GBK" w:cs="方正仿宋_GBK"/>
                <w:sz w:val="24"/>
              </w:rPr>
            </w:pPr>
          </w:p>
        </w:tc>
      </w:tr>
      <w:tr w14:paraId="5366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vAlign w:val="center"/>
          </w:tcPr>
          <w:p w14:paraId="4331C752">
            <w:pPr>
              <w:jc w:val="center"/>
              <w:rPr>
                <w:rFonts w:hint="eastAsia" w:ascii="方正仿宋_GBK" w:hAnsi="方正仿宋_GBK" w:eastAsia="方正仿宋_GBK" w:cs="方正仿宋_GBK"/>
                <w:sz w:val="24"/>
              </w:rPr>
            </w:pPr>
          </w:p>
        </w:tc>
        <w:tc>
          <w:tcPr>
            <w:tcW w:w="2203" w:type="dxa"/>
            <w:vAlign w:val="center"/>
          </w:tcPr>
          <w:p w14:paraId="67B87A2A">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能够针对较复杂零件数控加工问题，</w:t>
            </w:r>
            <w:r>
              <w:rPr>
                <w:rFonts w:hint="eastAsia" w:ascii="方正仿宋_GBK" w:hAnsi="方正仿宋_GBK" w:eastAsia="方正仿宋_GBK" w:cs="方正仿宋_GBK"/>
              </w:rPr>
              <w:t>能够应用UG等软件，完成</w:t>
            </w:r>
            <w:r>
              <w:rPr>
                <w:rFonts w:hint="eastAsia" w:ascii="方正仿宋_GBK" w:hAnsi="方正仿宋_GBK" w:eastAsia="方正仿宋_GBK" w:cs="方正仿宋_GBK"/>
              </w:rPr>
              <w:t>较</w:t>
            </w:r>
            <w:r>
              <w:rPr>
                <w:rFonts w:hint="eastAsia" w:ascii="方正仿宋_GBK" w:hAnsi="方正仿宋_GBK" w:eastAsia="方正仿宋_GBK" w:cs="方正仿宋_GBK"/>
              </w:rPr>
              <w:t>复杂零件数字化建模及</w:t>
            </w:r>
            <w:r>
              <w:rPr>
                <w:rFonts w:hint="eastAsia" w:ascii="方正仿宋_GBK" w:hAnsi="方正仿宋_GBK" w:eastAsia="方正仿宋_GBK" w:cs="方正仿宋_GBK"/>
              </w:rPr>
              <w:t>数控加工程序编制，实现加工过程的仿真验证并根据分析结果优化工艺方案。（课程目标</w:t>
            </w:r>
            <w:r>
              <w:rPr>
                <w:rFonts w:hint="eastAsia" w:ascii="方正仿宋_GBK" w:hAnsi="方正仿宋_GBK" w:eastAsia="方正仿宋_GBK" w:cs="方正仿宋_GBK"/>
              </w:rPr>
              <w:t>3</w:t>
            </w:r>
            <w:r>
              <w:rPr>
                <w:rFonts w:hint="eastAsia" w:ascii="方正仿宋_GBK" w:hAnsi="方正仿宋_GBK" w:eastAsia="方正仿宋_GBK" w:cs="方正仿宋_GBK"/>
              </w:rPr>
              <w:t>、支撑毕业要求</w:t>
            </w:r>
            <w:r>
              <w:rPr>
                <w:rFonts w:hint="eastAsia" w:ascii="方正仿宋_GBK" w:hAnsi="方正仿宋_GBK" w:eastAsia="方正仿宋_GBK" w:cs="方正仿宋_GBK"/>
              </w:rPr>
              <w:t>5</w:t>
            </w:r>
            <w:r>
              <w:rPr>
                <w:rFonts w:hint="eastAsia" w:ascii="方正仿宋_GBK" w:hAnsi="方正仿宋_GBK" w:eastAsia="方正仿宋_GBK" w:cs="方正仿宋_GBK"/>
              </w:rPr>
              <w:t>-</w:t>
            </w:r>
            <w:r>
              <w:rPr>
                <w:rFonts w:hint="eastAsia" w:ascii="方正仿宋_GBK" w:hAnsi="方正仿宋_GBK" w:eastAsia="方正仿宋_GBK" w:cs="方正仿宋_GBK"/>
              </w:rPr>
              <w:t>1</w:t>
            </w:r>
            <w:r>
              <w:rPr>
                <w:rFonts w:hint="eastAsia" w:ascii="方正仿宋_GBK" w:hAnsi="方正仿宋_GBK" w:eastAsia="方正仿宋_GBK" w:cs="方正仿宋_GBK"/>
              </w:rPr>
              <w:t>）</w:t>
            </w:r>
          </w:p>
        </w:tc>
        <w:tc>
          <w:tcPr>
            <w:tcW w:w="1418" w:type="dxa"/>
            <w:vAlign w:val="center"/>
          </w:tcPr>
          <w:p w14:paraId="2B33943F">
            <w:pPr>
              <w:jc w:val="left"/>
              <w:rPr>
                <w:rFonts w:hint="eastAsia" w:ascii="方正仿宋_GBK" w:hAnsi="方正仿宋_GBK" w:eastAsia="方正仿宋_GBK" w:cs="方正仿宋_GBK"/>
              </w:rPr>
            </w:pPr>
            <w:r>
              <w:rPr>
                <w:rFonts w:hint="eastAsia" w:ascii="方正仿宋_GBK" w:hAnsi="方正仿宋_GBK" w:eastAsia="方正仿宋_GBK" w:cs="方正仿宋_GBK"/>
              </w:rPr>
              <w:t>熟练应用UG加工模块；数控程序合理；机床仿真操作正确；实验结果正确。</w:t>
            </w:r>
          </w:p>
        </w:tc>
        <w:tc>
          <w:tcPr>
            <w:tcW w:w="1418" w:type="dxa"/>
            <w:vAlign w:val="center"/>
          </w:tcPr>
          <w:p w14:paraId="74CAF971">
            <w:pPr>
              <w:jc w:val="left"/>
              <w:rPr>
                <w:rFonts w:hint="eastAsia" w:ascii="方正仿宋_GBK" w:hAnsi="方正仿宋_GBK" w:eastAsia="方正仿宋_GBK" w:cs="方正仿宋_GBK"/>
              </w:rPr>
            </w:pPr>
            <w:r>
              <w:rPr>
                <w:rFonts w:hint="eastAsia" w:ascii="方正仿宋_GBK" w:hAnsi="方正仿宋_GBK" w:eastAsia="方正仿宋_GBK" w:cs="方正仿宋_GBK"/>
              </w:rPr>
              <w:t>较熟练应用UG加工模块；数控程序较正确；机床仿真操作正确；实验结果较正确。</w:t>
            </w:r>
          </w:p>
        </w:tc>
        <w:tc>
          <w:tcPr>
            <w:tcW w:w="1418" w:type="dxa"/>
            <w:vAlign w:val="center"/>
          </w:tcPr>
          <w:p w14:paraId="29D06BF9">
            <w:pPr>
              <w:jc w:val="left"/>
              <w:rPr>
                <w:rFonts w:hint="eastAsia" w:ascii="方正仿宋_GBK" w:hAnsi="方正仿宋_GBK" w:eastAsia="方正仿宋_GBK" w:cs="方正仿宋_GBK"/>
              </w:rPr>
            </w:pPr>
            <w:r>
              <w:rPr>
                <w:rFonts w:hint="eastAsia" w:ascii="方正仿宋_GBK" w:hAnsi="方正仿宋_GBK" w:eastAsia="方正仿宋_GBK" w:cs="方正仿宋_GBK"/>
              </w:rPr>
              <w:t>会应用UG加工模块；数控程序基本正确；机床仿真操作基本正确；实验结果基本正确。</w:t>
            </w:r>
          </w:p>
        </w:tc>
        <w:tc>
          <w:tcPr>
            <w:tcW w:w="1418" w:type="dxa"/>
            <w:vAlign w:val="center"/>
          </w:tcPr>
          <w:p w14:paraId="3BCAF61D">
            <w:pPr>
              <w:jc w:val="left"/>
              <w:rPr>
                <w:rFonts w:hint="eastAsia" w:ascii="方正仿宋_GBK" w:hAnsi="方正仿宋_GBK" w:eastAsia="方正仿宋_GBK" w:cs="方正仿宋_GBK"/>
              </w:rPr>
            </w:pPr>
            <w:r>
              <w:rPr>
                <w:rFonts w:hint="eastAsia" w:ascii="方正仿宋_GBK" w:hAnsi="方正仿宋_GBK" w:eastAsia="方正仿宋_GBK" w:cs="方正仿宋_GBK"/>
              </w:rPr>
              <w:t>不会应用UG加工模块；或者数控程序不正确；机床仿真操作违规；实验结果不正确。</w:t>
            </w:r>
          </w:p>
        </w:tc>
        <w:tc>
          <w:tcPr>
            <w:tcW w:w="816" w:type="dxa"/>
          </w:tcPr>
          <w:p w14:paraId="74509B63">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100</w:t>
            </w:r>
          </w:p>
        </w:tc>
      </w:tr>
    </w:tbl>
    <w:p w14:paraId="0DBB9641">
      <w:pPr>
        <w:jc w:val="left"/>
        <w:rPr>
          <w:rFonts w:hint="eastAsia" w:ascii="方正仿宋_GBK" w:hAnsi="方正仿宋_GBK" w:eastAsia="方正仿宋_GBK" w:cs="方正仿宋_GBK"/>
        </w:rPr>
      </w:pPr>
      <w:r>
        <w:rPr>
          <w:rFonts w:hint="eastAsia" w:ascii="方正仿宋_GBK" w:hAnsi="方正仿宋_GBK" w:eastAsia="方正仿宋_GBK" w:cs="方正仿宋_GBK"/>
        </w:rPr>
        <w:t>注：本表格中比例为实验成绩所占成绩比例。按照实验成绩所占权重，得分满分是：</w:t>
      </w:r>
      <w:r>
        <w:rPr>
          <w:rFonts w:hint="eastAsia" w:ascii="方正仿宋_GBK" w:hAnsi="方正仿宋_GBK" w:eastAsia="方正仿宋_GBK" w:cs="方正仿宋_GBK"/>
        </w:rPr>
        <w:t>100</w:t>
      </w:r>
      <w:r>
        <w:rPr>
          <w:rFonts w:hint="eastAsia" w:ascii="方正仿宋_GBK" w:hAnsi="方正仿宋_GBK" w:eastAsia="方正仿宋_GBK" w:cs="方正仿宋_GBK"/>
        </w:rPr>
        <w:t>，</w:t>
      </w:r>
      <w:r>
        <w:rPr>
          <w:rFonts w:hint="eastAsia" w:ascii="方正仿宋_GBK" w:hAnsi="方正仿宋_GBK" w:eastAsia="方正仿宋_GBK" w:cs="方正仿宋_GBK"/>
        </w:rPr>
        <w:t>合计</w:t>
      </w:r>
      <w:r>
        <w:rPr>
          <w:rFonts w:hint="eastAsia" w:ascii="方正仿宋_GBK" w:hAnsi="方正仿宋_GBK" w:eastAsia="方正仿宋_GBK" w:cs="方正仿宋_GBK"/>
        </w:rPr>
        <w:t>1</w:t>
      </w:r>
      <w:r>
        <w:rPr>
          <w:rFonts w:hint="eastAsia" w:ascii="方正仿宋_GBK" w:hAnsi="方正仿宋_GBK" w:eastAsia="方正仿宋_GBK" w:cs="方正仿宋_GBK"/>
        </w:rPr>
        <w:t>00分</w:t>
      </w:r>
      <w:r>
        <w:rPr>
          <w:rFonts w:hint="eastAsia" w:ascii="方正仿宋_GBK" w:hAnsi="方正仿宋_GBK" w:eastAsia="方正仿宋_GBK" w:cs="方正仿宋_GBK"/>
        </w:rPr>
        <w:t>。</w:t>
      </w:r>
    </w:p>
    <w:p w14:paraId="707FFB26">
      <w:pPr>
        <w:jc w:val="left"/>
        <w:rPr>
          <w:rFonts w:hint="eastAsia" w:ascii="方正仿宋_GBK" w:hAnsi="方正仿宋_GBK" w:eastAsia="方正仿宋_GBK" w:cs="方正仿宋_GBK"/>
          <w:sz w:val="24"/>
        </w:rPr>
      </w:pPr>
    </w:p>
    <w:p w14:paraId="78D2E234">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课程</w:t>
      </w:r>
      <w:r>
        <w:rPr>
          <w:rFonts w:hint="eastAsia" w:ascii="方正仿宋_GBK" w:hAnsi="方正仿宋_GBK" w:eastAsia="方正仿宋_GBK" w:cs="方正仿宋_GBK"/>
          <w:sz w:val="24"/>
        </w:rPr>
        <w:t>项目评价标准：</w:t>
      </w:r>
    </w:p>
    <w:tbl>
      <w:tblPr>
        <w:tblStyle w:val="27"/>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203"/>
        <w:gridCol w:w="1418"/>
        <w:gridCol w:w="1418"/>
        <w:gridCol w:w="1418"/>
        <w:gridCol w:w="1418"/>
        <w:gridCol w:w="816"/>
      </w:tblGrid>
      <w:tr w14:paraId="4D99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tcPr>
          <w:p w14:paraId="4D3CD967">
            <w:pPr>
              <w:jc w:val="left"/>
              <w:rPr>
                <w:rFonts w:hint="eastAsia" w:ascii="方正仿宋_GBK" w:hAnsi="方正仿宋_GBK" w:eastAsia="方正仿宋_GBK" w:cs="方正仿宋_GBK"/>
              </w:rPr>
            </w:pPr>
          </w:p>
        </w:tc>
        <w:tc>
          <w:tcPr>
            <w:tcW w:w="2203" w:type="dxa"/>
            <w:vMerge w:val="restart"/>
          </w:tcPr>
          <w:p w14:paraId="326D2FA4">
            <w:pPr>
              <w:jc w:val="left"/>
              <w:rPr>
                <w:rFonts w:hint="eastAsia" w:ascii="方正仿宋_GBK" w:hAnsi="方正仿宋_GBK" w:eastAsia="方正仿宋_GBK" w:cs="方正仿宋_GBK"/>
              </w:rPr>
            </w:pPr>
            <w:r>
              <w:rPr>
                <w:rFonts w:hint="eastAsia" w:ascii="方正仿宋_GBK" w:hAnsi="方正仿宋_GBK" w:eastAsia="方正仿宋_GBK" w:cs="方正仿宋_GBK"/>
              </w:rPr>
              <w:t>基本要求</w:t>
            </w:r>
          </w:p>
        </w:tc>
        <w:tc>
          <w:tcPr>
            <w:tcW w:w="5672" w:type="dxa"/>
            <w:gridSpan w:val="4"/>
          </w:tcPr>
          <w:p w14:paraId="21C97DA6">
            <w:pPr>
              <w:jc w:val="left"/>
              <w:rPr>
                <w:rFonts w:hint="eastAsia" w:ascii="方正仿宋_GBK" w:hAnsi="方正仿宋_GBK" w:eastAsia="方正仿宋_GBK" w:cs="方正仿宋_GBK"/>
              </w:rPr>
            </w:pPr>
            <w:r>
              <w:rPr>
                <w:rFonts w:hint="eastAsia" w:ascii="方正仿宋_GBK" w:hAnsi="方正仿宋_GBK" w:eastAsia="方正仿宋_GBK" w:cs="方正仿宋_GBK"/>
              </w:rPr>
              <w:t>评价标准</w:t>
            </w:r>
          </w:p>
        </w:tc>
        <w:tc>
          <w:tcPr>
            <w:tcW w:w="816" w:type="dxa"/>
            <w:vMerge w:val="restart"/>
          </w:tcPr>
          <w:p w14:paraId="49E5FF54">
            <w:pPr>
              <w:jc w:val="left"/>
              <w:rPr>
                <w:rFonts w:hint="eastAsia" w:ascii="方正仿宋_GBK" w:hAnsi="方正仿宋_GBK" w:eastAsia="方正仿宋_GBK" w:cs="方正仿宋_GBK"/>
              </w:rPr>
            </w:pPr>
            <w:r>
              <w:rPr>
                <w:rFonts w:hint="eastAsia" w:ascii="方正仿宋_GBK" w:hAnsi="方正仿宋_GBK" w:eastAsia="方正仿宋_GBK" w:cs="方正仿宋_GBK"/>
              </w:rPr>
              <w:t>权重</w:t>
            </w:r>
          </w:p>
          <w:p w14:paraId="178111EF">
            <w:pPr>
              <w:jc w:val="left"/>
              <w:rPr>
                <w:rFonts w:hint="eastAsia" w:ascii="方正仿宋_GBK" w:hAnsi="方正仿宋_GBK" w:eastAsia="方正仿宋_GBK" w:cs="方正仿宋_GBK"/>
              </w:rPr>
            </w:pPr>
            <w:r>
              <w:rPr>
                <w:rFonts w:hint="eastAsia" w:ascii="方正仿宋_GBK" w:hAnsi="方正仿宋_GBK" w:eastAsia="方正仿宋_GBK" w:cs="方正仿宋_GBK"/>
              </w:rPr>
              <w:t>（%）</w:t>
            </w:r>
          </w:p>
        </w:tc>
      </w:tr>
      <w:tr w14:paraId="3E7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tcPr>
          <w:p w14:paraId="1E221267">
            <w:pPr>
              <w:jc w:val="left"/>
              <w:rPr>
                <w:rFonts w:hint="eastAsia" w:ascii="方正仿宋_GBK" w:hAnsi="方正仿宋_GBK" w:eastAsia="方正仿宋_GBK" w:cs="方正仿宋_GBK"/>
              </w:rPr>
            </w:pPr>
          </w:p>
        </w:tc>
        <w:tc>
          <w:tcPr>
            <w:tcW w:w="2203" w:type="dxa"/>
            <w:vMerge w:val="continue"/>
          </w:tcPr>
          <w:p w14:paraId="1C28C087">
            <w:pPr>
              <w:jc w:val="left"/>
              <w:rPr>
                <w:rFonts w:hint="eastAsia" w:ascii="方正仿宋_GBK" w:hAnsi="方正仿宋_GBK" w:eastAsia="方正仿宋_GBK" w:cs="方正仿宋_GBK"/>
              </w:rPr>
            </w:pPr>
          </w:p>
        </w:tc>
        <w:tc>
          <w:tcPr>
            <w:tcW w:w="1418" w:type="dxa"/>
          </w:tcPr>
          <w:p w14:paraId="626EBCFA">
            <w:pPr>
              <w:jc w:val="left"/>
              <w:rPr>
                <w:rFonts w:hint="eastAsia" w:ascii="方正仿宋_GBK" w:hAnsi="方正仿宋_GBK" w:eastAsia="方正仿宋_GBK" w:cs="方正仿宋_GBK"/>
              </w:rPr>
            </w:pPr>
            <w:r>
              <w:rPr>
                <w:rFonts w:hint="eastAsia" w:ascii="方正仿宋_GBK" w:hAnsi="方正仿宋_GBK" w:eastAsia="方正仿宋_GBK" w:cs="方正仿宋_GBK"/>
              </w:rPr>
              <w:t>90-100</w:t>
            </w:r>
          </w:p>
        </w:tc>
        <w:tc>
          <w:tcPr>
            <w:tcW w:w="1418" w:type="dxa"/>
          </w:tcPr>
          <w:p w14:paraId="4D54BD07">
            <w:pPr>
              <w:jc w:val="left"/>
              <w:rPr>
                <w:rFonts w:hint="eastAsia" w:ascii="方正仿宋_GBK" w:hAnsi="方正仿宋_GBK" w:eastAsia="方正仿宋_GBK" w:cs="方正仿宋_GBK"/>
              </w:rPr>
            </w:pPr>
            <w:r>
              <w:rPr>
                <w:rFonts w:hint="eastAsia" w:ascii="方正仿宋_GBK" w:hAnsi="方正仿宋_GBK" w:eastAsia="方正仿宋_GBK" w:cs="方正仿宋_GBK"/>
              </w:rPr>
              <w:t>75-89</w:t>
            </w:r>
          </w:p>
        </w:tc>
        <w:tc>
          <w:tcPr>
            <w:tcW w:w="1418" w:type="dxa"/>
          </w:tcPr>
          <w:p w14:paraId="46E49933">
            <w:pPr>
              <w:jc w:val="left"/>
              <w:rPr>
                <w:rFonts w:hint="eastAsia" w:ascii="方正仿宋_GBK" w:hAnsi="方正仿宋_GBK" w:eastAsia="方正仿宋_GBK" w:cs="方正仿宋_GBK"/>
              </w:rPr>
            </w:pPr>
            <w:r>
              <w:rPr>
                <w:rFonts w:hint="eastAsia" w:ascii="方正仿宋_GBK" w:hAnsi="方正仿宋_GBK" w:eastAsia="方正仿宋_GBK" w:cs="方正仿宋_GBK"/>
              </w:rPr>
              <w:t>60-74</w:t>
            </w:r>
          </w:p>
        </w:tc>
        <w:tc>
          <w:tcPr>
            <w:tcW w:w="1418" w:type="dxa"/>
          </w:tcPr>
          <w:p w14:paraId="4AD60355">
            <w:pPr>
              <w:jc w:val="left"/>
              <w:rPr>
                <w:rFonts w:hint="eastAsia" w:ascii="方正仿宋_GBK" w:hAnsi="方正仿宋_GBK" w:eastAsia="方正仿宋_GBK" w:cs="方正仿宋_GBK"/>
              </w:rPr>
            </w:pPr>
            <w:r>
              <w:rPr>
                <w:rFonts w:hint="eastAsia" w:ascii="方正仿宋_GBK" w:hAnsi="方正仿宋_GBK" w:eastAsia="方正仿宋_GBK" w:cs="方正仿宋_GBK"/>
              </w:rPr>
              <w:t>0-59</w:t>
            </w:r>
          </w:p>
        </w:tc>
        <w:tc>
          <w:tcPr>
            <w:tcW w:w="816" w:type="dxa"/>
            <w:vMerge w:val="continue"/>
          </w:tcPr>
          <w:p w14:paraId="0F4AAA80">
            <w:pPr>
              <w:jc w:val="left"/>
              <w:rPr>
                <w:rFonts w:hint="eastAsia" w:ascii="方正仿宋_GBK" w:hAnsi="方正仿宋_GBK" w:eastAsia="方正仿宋_GBK" w:cs="方正仿宋_GBK"/>
              </w:rPr>
            </w:pPr>
          </w:p>
        </w:tc>
      </w:tr>
      <w:tr w14:paraId="0C43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282C010C">
            <w:pPr>
              <w:jc w:val="left"/>
              <w:rPr>
                <w:rFonts w:hint="eastAsia" w:ascii="方正仿宋_GBK" w:hAnsi="方正仿宋_GBK" w:eastAsia="方正仿宋_GBK" w:cs="方正仿宋_GBK"/>
              </w:rPr>
            </w:pPr>
            <w:r>
              <w:rPr>
                <w:rFonts w:hint="eastAsia" w:ascii="方正仿宋_GBK" w:hAnsi="方正仿宋_GBK" w:eastAsia="方正仿宋_GBK" w:cs="方正仿宋_GBK"/>
              </w:rPr>
              <w:t>项目作业</w:t>
            </w:r>
          </w:p>
        </w:tc>
        <w:tc>
          <w:tcPr>
            <w:tcW w:w="2203" w:type="dxa"/>
            <w:vAlign w:val="center"/>
          </w:tcPr>
          <w:p w14:paraId="3B30E77A">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能够根据数控加工工艺方案设计与实现的需要，进行团队合作，共同完成既定的任务。（课程目标</w:t>
            </w:r>
            <w:r>
              <w:rPr>
                <w:rFonts w:hint="eastAsia" w:ascii="方正仿宋_GBK" w:hAnsi="方正仿宋_GBK" w:eastAsia="方正仿宋_GBK" w:cs="方正仿宋_GBK"/>
              </w:rPr>
              <w:t>4</w:t>
            </w:r>
            <w:r>
              <w:rPr>
                <w:rFonts w:hint="eastAsia" w:ascii="方正仿宋_GBK" w:hAnsi="方正仿宋_GBK" w:eastAsia="方正仿宋_GBK" w:cs="方正仿宋_GBK"/>
              </w:rPr>
              <w:t>、支撑毕业要求</w:t>
            </w:r>
            <w:r>
              <w:rPr>
                <w:rFonts w:hint="eastAsia" w:ascii="方正仿宋_GBK" w:hAnsi="方正仿宋_GBK" w:eastAsia="方正仿宋_GBK" w:cs="方正仿宋_GBK"/>
              </w:rPr>
              <w:t>9</w:t>
            </w:r>
            <w:r>
              <w:rPr>
                <w:rFonts w:hint="eastAsia" w:ascii="方正仿宋_GBK" w:hAnsi="方正仿宋_GBK" w:eastAsia="方正仿宋_GBK" w:cs="方正仿宋_GBK"/>
              </w:rPr>
              <w:t>-</w:t>
            </w:r>
            <w:r>
              <w:rPr>
                <w:rFonts w:hint="eastAsia" w:ascii="方正仿宋_GBK" w:hAnsi="方正仿宋_GBK" w:eastAsia="方正仿宋_GBK" w:cs="方正仿宋_GBK"/>
              </w:rPr>
              <w:t>1</w:t>
            </w:r>
            <w:r>
              <w:rPr>
                <w:rFonts w:hint="eastAsia" w:ascii="方正仿宋_GBK" w:hAnsi="方正仿宋_GBK" w:eastAsia="方正仿宋_GBK" w:cs="方正仿宋_GBK"/>
              </w:rPr>
              <w:t>）</w:t>
            </w:r>
          </w:p>
        </w:tc>
        <w:tc>
          <w:tcPr>
            <w:tcW w:w="1418" w:type="dxa"/>
            <w:vAlign w:val="center"/>
          </w:tcPr>
          <w:p w14:paraId="5E2CFD0C">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能够很好地完成团队分配的任务，能积极开展合作交流，成果汇报很好。</w:t>
            </w:r>
          </w:p>
        </w:tc>
        <w:tc>
          <w:tcPr>
            <w:tcW w:w="1418" w:type="dxa"/>
            <w:vAlign w:val="center"/>
          </w:tcPr>
          <w:p w14:paraId="7EF4AB5E">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能够较好地完成团队分配的任务，能开展合作交流，成果汇报较好。</w:t>
            </w:r>
          </w:p>
        </w:tc>
        <w:tc>
          <w:tcPr>
            <w:tcW w:w="1418" w:type="dxa"/>
            <w:vAlign w:val="center"/>
          </w:tcPr>
          <w:p w14:paraId="0B5F3894">
            <w:pPr>
              <w:jc w:val="left"/>
              <w:rPr>
                <w:rFonts w:hint="eastAsia" w:ascii="方正仿宋_GBK" w:hAnsi="方正仿宋_GBK" w:eastAsia="方正仿宋_GBK" w:cs="方正仿宋_GBK"/>
              </w:rPr>
            </w:pPr>
            <w:r>
              <w:rPr>
                <w:rFonts w:hint="eastAsia" w:ascii="方正仿宋_GBK" w:hAnsi="方正仿宋_GBK" w:eastAsia="方正仿宋_GBK" w:cs="方正仿宋_GBK"/>
              </w:rPr>
              <w:t>能够完成团队分配的任务，并能开展合作交流，成果汇报一般。</w:t>
            </w:r>
          </w:p>
        </w:tc>
        <w:tc>
          <w:tcPr>
            <w:tcW w:w="1418" w:type="dxa"/>
            <w:vAlign w:val="center"/>
          </w:tcPr>
          <w:p w14:paraId="5F0A29F4">
            <w:pPr>
              <w:jc w:val="left"/>
              <w:rPr>
                <w:rFonts w:hint="eastAsia" w:ascii="方正仿宋_GBK" w:hAnsi="方正仿宋_GBK" w:eastAsia="方正仿宋_GBK" w:cs="方正仿宋_GBK"/>
              </w:rPr>
            </w:pPr>
            <w:r>
              <w:rPr>
                <w:rFonts w:hint="eastAsia" w:ascii="方正仿宋_GBK" w:hAnsi="方正仿宋_GBK" w:eastAsia="方正仿宋_GBK" w:cs="方正仿宋_GBK"/>
              </w:rPr>
              <w:t>不能完成团队分配的任务，不能积极开展合作交流，成果回报较差。</w:t>
            </w:r>
          </w:p>
        </w:tc>
        <w:tc>
          <w:tcPr>
            <w:tcW w:w="816" w:type="dxa"/>
          </w:tcPr>
          <w:p w14:paraId="23F86B94">
            <w:pPr>
              <w:jc w:val="left"/>
              <w:rPr>
                <w:rFonts w:hint="eastAsia" w:ascii="方正仿宋_GBK" w:hAnsi="方正仿宋_GBK" w:eastAsia="方正仿宋_GBK" w:cs="方正仿宋_GBK"/>
              </w:rPr>
            </w:pPr>
            <w:r>
              <w:rPr>
                <w:rFonts w:hint="eastAsia" w:ascii="方正仿宋_GBK" w:hAnsi="方正仿宋_GBK" w:eastAsia="方正仿宋_GBK" w:cs="方正仿宋_GBK"/>
              </w:rPr>
              <w:t>100</w:t>
            </w:r>
          </w:p>
        </w:tc>
      </w:tr>
    </w:tbl>
    <w:p w14:paraId="2362E073">
      <w:pPr>
        <w:jc w:val="left"/>
        <w:rPr>
          <w:rFonts w:hint="eastAsia" w:ascii="方正仿宋_GBK" w:hAnsi="方正仿宋_GBK" w:eastAsia="方正仿宋_GBK" w:cs="方正仿宋_GBK"/>
        </w:rPr>
      </w:pPr>
      <w:r>
        <w:rPr>
          <w:rFonts w:hint="eastAsia" w:ascii="方正仿宋_GBK" w:hAnsi="方正仿宋_GBK" w:eastAsia="方正仿宋_GBK" w:cs="方正仿宋_GBK"/>
        </w:rPr>
        <w:t>注：本表格中比例为课程综合设计成绩所占成绩比例。按照实验成绩所占权重，得分满分是：</w:t>
      </w:r>
      <w:r>
        <w:rPr>
          <w:rFonts w:hint="eastAsia" w:ascii="方正仿宋_GBK" w:hAnsi="方正仿宋_GBK" w:eastAsia="方正仿宋_GBK" w:cs="方正仿宋_GBK"/>
        </w:rPr>
        <w:t>100</w:t>
      </w:r>
      <w:r>
        <w:rPr>
          <w:rFonts w:hint="eastAsia" w:ascii="方正仿宋_GBK" w:hAnsi="方正仿宋_GBK" w:eastAsia="方正仿宋_GBK" w:cs="方正仿宋_GBK"/>
        </w:rPr>
        <w:t>，</w:t>
      </w:r>
      <w:r>
        <w:rPr>
          <w:rFonts w:hint="eastAsia" w:ascii="方正仿宋_GBK" w:hAnsi="方正仿宋_GBK" w:eastAsia="方正仿宋_GBK" w:cs="方正仿宋_GBK"/>
        </w:rPr>
        <w:t>合计</w:t>
      </w:r>
      <w:r>
        <w:rPr>
          <w:rFonts w:hint="eastAsia" w:ascii="方正仿宋_GBK" w:hAnsi="方正仿宋_GBK" w:eastAsia="方正仿宋_GBK" w:cs="方正仿宋_GBK"/>
        </w:rPr>
        <w:t>1</w:t>
      </w:r>
      <w:r>
        <w:rPr>
          <w:rFonts w:hint="eastAsia" w:ascii="方正仿宋_GBK" w:hAnsi="方正仿宋_GBK" w:eastAsia="方正仿宋_GBK" w:cs="方正仿宋_GBK"/>
        </w:rPr>
        <w:t>00分</w:t>
      </w:r>
      <w:r>
        <w:rPr>
          <w:rFonts w:hint="eastAsia" w:ascii="方正仿宋_GBK" w:hAnsi="方正仿宋_GBK" w:eastAsia="方正仿宋_GBK" w:cs="方正仿宋_GBK"/>
        </w:rPr>
        <w:t>。</w:t>
      </w:r>
    </w:p>
    <w:p w14:paraId="23495D0B">
      <w:pPr>
        <w:jc w:val="left"/>
        <w:rPr>
          <w:rFonts w:hint="eastAsia" w:ascii="方正仿宋_GBK" w:hAnsi="方正仿宋_GBK" w:eastAsia="方正仿宋_GBK" w:cs="方正仿宋_GBK"/>
        </w:rPr>
      </w:pPr>
    </w:p>
    <w:p w14:paraId="50832A7D">
      <w:pPr>
        <w:jc w:val="left"/>
        <w:rPr>
          <w:rFonts w:hint="eastAsia" w:ascii="方正仿宋_GBK" w:hAnsi="方正仿宋_GBK" w:eastAsia="方正仿宋_GBK" w:cs="方正仿宋_GBK"/>
        </w:rPr>
      </w:pPr>
      <w:r>
        <w:rPr>
          <w:rFonts w:hint="eastAsia" w:ascii="方正仿宋_GBK" w:hAnsi="方正仿宋_GBK" w:eastAsia="方正仿宋_GBK" w:cs="方正仿宋_GBK"/>
        </w:rPr>
        <w:t>课程考试评价标准：</w:t>
      </w:r>
    </w:p>
    <w:tbl>
      <w:tblPr>
        <w:tblStyle w:val="27"/>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203"/>
        <w:gridCol w:w="1418"/>
        <w:gridCol w:w="1418"/>
        <w:gridCol w:w="1418"/>
        <w:gridCol w:w="1418"/>
        <w:gridCol w:w="816"/>
      </w:tblGrid>
      <w:tr w14:paraId="5B2D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tcPr>
          <w:p w14:paraId="5301DFCA">
            <w:pPr>
              <w:jc w:val="left"/>
              <w:rPr>
                <w:rFonts w:hint="eastAsia" w:ascii="方正仿宋_GBK" w:hAnsi="方正仿宋_GBK" w:eastAsia="方正仿宋_GBK" w:cs="方正仿宋_GBK"/>
              </w:rPr>
            </w:pPr>
          </w:p>
        </w:tc>
        <w:tc>
          <w:tcPr>
            <w:tcW w:w="2203" w:type="dxa"/>
            <w:vMerge w:val="restart"/>
          </w:tcPr>
          <w:p w14:paraId="09F3352F">
            <w:pPr>
              <w:jc w:val="left"/>
              <w:rPr>
                <w:rFonts w:hint="eastAsia" w:ascii="方正仿宋_GBK" w:hAnsi="方正仿宋_GBK" w:eastAsia="方正仿宋_GBK" w:cs="方正仿宋_GBK"/>
              </w:rPr>
            </w:pPr>
            <w:r>
              <w:rPr>
                <w:rFonts w:hint="eastAsia" w:ascii="方正仿宋_GBK" w:hAnsi="方正仿宋_GBK" w:eastAsia="方正仿宋_GBK" w:cs="方正仿宋_GBK"/>
              </w:rPr>
              <w:t>基本要求</w:t>
            </w:r>
          </w:p>
        </w:tc>
        <w:tc>
          <w:tcPr>
            <w:tcW w:w="5672" w:type="dxa"/>
            <w:gridSpan w:val="4"/>
          </w:tcPr>
          <w:p w14:paraId="524BF5A9">
            <w:pPr>
              <w:jc w:val="left"/>
              <w:rPr>
                <w:rFonts w:hint="eastAsia" w:ascii="方正仿宋_GBK" w:hAnsi="方正仿宋_GBK" w:eastAsia="方正仿宋_GBK" w:cs="方正仿宋_GBK"/>
              </w:rPr>
            </w:pPr>
            <w:r>
              <w:rPr>
                <w:rFonts w:hint="eastAsia" w:ascii="方正仿宋_GBK" w:hAnsi="方正仿宋_GBK" w:eastAsia="方正仿宋_GBK" w:cs="方正仿宋_GBK"/>
              </w:rPr>
              <w:t>评价标准</w:t>
            </w:r>
          </w:p>
        </w:tc>
        <w:tc>
          <w:tcPr>
            <w:tcW w:w="816" w:type="dxa"/>
            <w:vMerge w:val="restart"/>
          </w:tcPr>
          <w:p w14:paraId="471C26F7">
            <w:pPr>
              <w:jc w:val="left"/>
              <w:rPr>
                <w:rFonts w:hint="eastAsia" w:ascii="方正仿宋_GBK" w:hAnsi="方正仿宋_GBK" w:eastAsia="方正仿宋_GBK" w:cs="方正仿宋_GBK"/>
              </w:rPr>
            </w:pPr>
            <w:r>
              <w:rPr>
                <w:rFonts w:hint="eastAsia" w:ascii="方正仿宋_GBK" w:hAnsi="方正仿宋_GBK" w:eastAsia="方正仿宋_GBK" w:cs="方正仿宋_GBK"/>
              </w:rPr>
              <w:t>权重</w:t>
            </w:r>
          </w:p>
          <w:p w14:paraId="1E0FB204">
            <w:pPr>
              <w:jc w:val="left"/>
              <w:rPr>
                <w:rFonts w:hint="eastAsia" w:ascii="方正仿宋_GBK" w:hAnsi="方正仿宋_GBK" w:eastAsia="方正仿宋_GBK" w:cs="方正仿宋_GBK"/>
              </w:rPr>
            </w:pPr>
            <w:r>
              <w:rPr>
                <w:rFonts w:hint="eastAsia" w:ascii="方正仿宋_GBK" w:hAnsi="方正仿宋_GBK" w:eastAsia="方正仿宋_GBK" w:cs="方正仿宋_GBK"/>
              </w:rPr>
              <w:t>（%）</w:t>
            </w:r>
          </w:p>
        </w:tc>
      </w:tr>
      <w:tr w14:paraId="4440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tcPr>
          <w:p w14:paraId="69629F1A">
            <w:pPr>
              <w:jc w:val="left"/>
              <w:rPr>
                <w:rFonts w:hint="eastAsia" w:ascii="方正仿宋_GBK" w:hAnsi="方正仿宋_GBK" w:eastAsia="方正仿宋_GBK" w:cs="方正仿宋_GBK"/>
              </w:rPr>
            </w:pPr>
          </w:p>
        </w:tc>
        <w:tc>
          <w:tcPr>
            <w:tcW w:w="2203" w:type="dxa"/>
            <w:vMerge w:val="continue"/>
          </w:tcPr>
          <w:p w14:paraId="077E96E5">
            <w:pPr>
              <w:jc w:val="left"/>
              <w:rPr>
                <w:rFonts w:hint="eastAsia" w:ascii="方正仿宋_GBK" w:hAnsi="方正仿宋_GBK" w:eastAsia="方正仿宋_GBK" w:cs="方正仿宋_GBK"/>
              </w:rPr>
            </w:pPr>
          </w:p>
        </w:tc>
        <w:tc>
          <w:tcPr>
            <w:tcW w:w="1418" w:type="dxa"/>
          </w:tcPr>
          <w:p w14:paraId="1E6F78A1">
            <w:pPr>
              <w:jc w:val="left"/>
              <w:rPr>
                <w:rFonts w:hint="eastAsia" w:ascii="方正仿宋_GBK" w:hAnsi="方正仿宋_GBK" w:eastAsia="方正仿宋_GBK" w:cs="方正仿宋_GBK"/>
              </w:rPr>
            </w:pPr>
            <w:r>
              <w:rPr>
                <w:rFonts w:hint="eastAsia" w:ascii="方正仿宋_GBK" w:hAnsi="方正仿宋_GBK" w:eastAsia="方正仿宋_GBK" w:cs="方正仿宋_GBK"/>
              </w:rPr>
              <w:t>90-100</w:t>
            </w:r>
          </w:p>
        </w:tc>
        <w:tc>
          <w:tcPr>
            <w:tcW w:w="1418" w:type="dxa"/>
          </w:tcPr>
          <w:p w14:paraId="35737D20">
            <w:pPr>
              <w:jc w:val="left"/>
              <w:rPr>
                <w:rFonts w:hint="eastAsia" w:ascii="方正仿宋_GBK" w:hAnsi="方正仿宋_GBK" w:eastAsia="方正仿宋_GBK" w:cs="方正仿宋_GBK"/>
              </w:rPr>
            </w:pPr>
            <w:r>
              <w:rPr>
                <w:rFonts w:hint="eastAsia" w:ascii="方正仿宋_GBK" w:hAnsi="方正仿宋_GBK" w:eastAsia="方正仿宋_GBK" w:cs="方正仿宋_GBK"/>
              </w:rPr>
              <w:t>75-89</w:t>
            </w:r>
          </w:p>
        </w:tc>
        <w:tc>
          <w:tcPr>
            <w:tcW w:w="1418" w:type="dxa"/>
          </w:tcPr>
          <w:p w14:paraId="2A93F6CA">
            <w:pPr>
              <w:jc w:val="left"/>
              <w:rPr>
                <w:rFonts w:hint="eastAsia" w:ascii="方正仿宋_GBK" w:hAnsi="方正仿宋_GBK" w:eastAsia="方正仿宋_GBK" w:cs="方正仿宋_GBK"/>
              </w:rPr>
            </w:pPr>
            <w:r>
              <w:rPr>
                <w:rFonts w:hint="eastAsia" w:ascii="方正仿宋_GBK" w:hAnsi="方正仿宋_GBK" w:eastAsia="方正仿宋_GBK" w:cs="方正仿宋_GBK"/>
              </w:rPr>
              <w:t>60-74</w:t>
            </w:r>
          </w:p>
        </w:tc>
        <w:tc>
          <w:tcPr>
            <w:tcW w:w="1418" w:type="dxa"/>
          </w:tcPr>
          <w:p w14:paraId="096F65C6">
            <w:pPr>
              <w:jc w:val="left"/>
              <w:rPr>
                <w:rFonts w:hint="eastAsia" w:ascii="方正仿宋_GBK" w:hAnsi="方正仿宋_GBK" w:eastAsia="方正仿宋_GBK" w:cs="方正仿宋_GBK"/>
              </w:rPr>
            </w:pPr>
            <w:r>
              <w:rPr>
                <w:rFonts w:hint="eastAsia" w:ascii="方正仿宋_GBK" w:hAnsi="方正仿宋_GBK" w:eastAsia="方正仿宋_GBK" w:cs="方正仿宋_GBK"/>
              </w:rPr>
              <w:t>0-59</w:t>
            </w:r>
          </w:p>
        </w:tc>
        <w:tc>
          <w:tcPr>
            <w:tcW w:w="816" w:type="dxa"/>
            <w:vMerge w:val="continue"/>
          </w:tcPr>
          <w:p w14:paraId="11A00DDC">
            <w:pPr>
              <w:jc w:val="left"/>
              <w:rPr>
                <w:rFonts w:hint="eastAsia" w:ascii="方正仿宋_GBK" w:hAnsi="方正仿宋_GBK" w:eastAsia="方正仿宋_GBK" w:cs="方正仿宋_GBK"/>
              </w:rPr>
            </w:pPr>
          </w:p>
        </w:tc>
      </w:tr>
      <w:tr w14:paraId="4B17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vAlign w:val="center"/>
          </w:tcPr>
          <w:p w14:paraId="78DC263F">
            <w:pPr>
              <w:jc w:val="left"/>
              <w:rPr>
                <w:rFonts w:hint="eastAsia" w:ascii="方正仿宋_GBK" w:hAnsi="方正仿宋_GBK" w:eastAsia="方正仿宋_GBK" w:cs="方正仿宋_GBK"/>
              </w:rPr>
            </w:pPr>
            <w:r>
              <w:rPr>
                <w:rFonts w:hint="eastAsia" w:ascii="方正仿宋_GBK" w:hAnsi="方正仿宋_GBK" w:eastAsia="方正仿宋_GBK" w:cs="方正仿宋_GBK"/>
              </w:rPr>
              <w:t>课程考试</w:t>
            </w:r>
          </w:p>
        </w:tc>
        <w:tc>
          <w:tcPr>
            <w:tcW w:w="2203" w:type="dxa"/>
            <w:vAlign w:val="center"/>
          </w:tcPr>
          <w:p w14:paraId="30B426BD">
            <w:pPr>
              <w:jc w:val="left"/>
              <w:rPr>
                <w:rFonts w:hint="eastAsia" w:ascii="方正仿宋_GBK" w:hAnsi="方正仿宋_GBK" w:eastAsia="方正仿宋_GBK" w:cs="方正仿宋_GBK"/>
              </w:rPr>
            </w:pPr>
            <w:r>
              <w:rPr>
                <w:rFonts w:hint="eastAsia" w:ascii="方正仿宋_GBK" w:hAnsi="方正仿宋_GBK" w:eastAsia="方正仿宋_GBK" w:cs="方正仿宋_GBK"/>
              </w:rPr>
              <w:t>掌握常用的数控加工指令，数控程序编制方法，能够根据零件数控加工的要求，编写数控加工程序。（课程目标1、支撑毕业要求1-</w:t>
            </w:r>
            <w:r>
              <w:rPr>
                <w:rFonts w:hint="eastAsia" w:ascii="方正仿宋_GBK" w:hAnsi="方正仿宋_GBK" w:eastAsia="方正仿宋_GBK" w:cs="方正仿宋_GBK"/>
              </w:rPr>
              <w:t>3</w:t>
            </w:r>
            <w:r>
              <w:rPr>
                <w:rFonts w:hint="eastAsia" w:ascii="方正仿宋_GBK" w:hAnsi="方正仿宋_GBK" w:eastAsia="方正仿宋_GBK" w:cs="方正仿宋_GBK"/>
              </w:rPr>
              <w:t>）</w:t>
            </w:r>
          </w:p>
        </w:tc>
        <w:tc>
          <w:tcPr>
            <w:tcW w:w="1418" w:type="dxa"/>
            <w:vAlign w:val="center"/>
          </w:tcPr>
          <w:p w14:paraId="0A3EF136">
            <w:pPr>
              <w:jc w:val="left"/>
              <w:rPr>
                <w:rFonts w:hint="eastAsia" w:ascii="方正仿宋_GBK" w:hAnsi="方正仿宋_GBK" w:eastAsia="方正仿宋_GBK" w:cs="方正仿宋_GBK"/>
              </w:rPr>
            </w:pPr>
            <w:r>
              <w:rPr>
                <w:rFonts w:hint="eastAsia" w:ascii="方正仿宋_GBK" w:hAnsi="方正仿宋_GBK" w:eastAsia="方正仿宋_GBK" w:cs="方正仿宋_GBK"/>
              </w:rPr>
              <w:t>程序思路清晰，编程指令使用正确，工艺参数合理，程序完整规范。</w:t>
            </w:r>
          </w:p>
        </w:tc>
        <w:tc>
          <w:tcPr>
            <w:tcW w:w="1418" w:type="dxa"/>
            <w:vAlign w:val="center"/>
          </w:tcPr>
          <w:p w14:paraId="2BB86236">
            <w:pPr>
              <w:jc w:val="left"/>
              <w:rPr>
                <w:rFonts w:hint="eastAsia" w:ascii="方正仿宋_GBK" w:hAnsi="方正仿宋_GBK" w:eastAsia="方正仿宋_GBK" w:cs="方正仿宋_GBK"/>
              </w:rPr>
            </w:pPr>
            <w:r>
              <w:rPr>
                <w:rFonts w:hint="eastAsia" w:ascii="方正仿宋_GBK" w:hAnsi="方正仿宋_GBK" w:eastAsia="方正仿宋_GBK" w:cs="方正仿宋_GBK"/>
              </w:rPr>
              <w:t>程序思路较清晰，编程指令存在少量错误，工艺参数较合理，程序较完整规范。</w:t>
            </w:r>
          </w:p>
        </w:tc>
        <w:tc>
          <w:tcPr>
            <w:tcW w:w="1418" w:type="dxa"/>
            <w:vAlign w:val="center"/>
          </w:tcPr>
          <w:p w14:paraId="5B9C70EE">
            <w:pPr>
              <w:jc w:val="left"/>
              <w:rPr>
                <w:rFonts w:hint="eastAsia" w:ascii="方正仿宋_GBK" w:hAnsi="方正仿宋_GBK" w:eastAsia="方正仿宋_GBK" w:cs="方正仿宋_GBK"/>
              </w:rPr>
            </w:pPr>
            <w:r>
              <w:rPr>
                <w:rFonts w:hint="eastAsia" w:ascii="方正仿宋_GBK" w:hAnsi="方正仿宋_GBK" w:eastAsia="方正仿宋_GBK" w:cs="方正仿宋_GBK"/>
              </w:rPr>
              <w:t>程序思路基本清晰，编程指令错误较少，工艺参数基本合理，程序基本完整。</w:t>
            </w:r>
          </w:p>
        </w:tc>
        <w:tc>
          <w:tcPr>
            <w:tcW w:w="1418" w:type="dxa"/>
            <w:vAlign w:val="center"/>
          </w:tcPr>
          <w:p w14:paraId="1BA546F6">
            <w:pPr>
              <w:jc w:val="left"/>
              <w:rPr>
                <w:rFonts w:hint="eastAsia" w:ascii="方正仿宋_GBK" w:hAnsi="方正仿宋_GBK" w:eastAsia="方正仿宋_GBK" w:cs="方正仿宋_GBK"/>
              </w:rPr>
            </w:pPr>
            <w:r>
              <w:rPr>
                <w:rFonts w:hint="eastAsia" w:ascii="方正仿宋_GBK" w:hAnsi="方正仿宋_GBK" w:eastAsia="方正仿宋_GBK" w:cs="方正仿宋_GBK"/>
              </w:rPr>
              <w:t>程序思路混乱，编程指令错误较多，工艺参数不合理，程序不规范。</w:t>
            </w:r>
          </w:p>
        </w:tc>
        <w:tc>
          <w:tcPr>
            <w:tcW w:w="816" w:type="dxa"/>
          </w:tcPr>
          <w:p w14:paraId="2E9FFF72">
            <w:pPr>
              <w:jc w:val="left"/>
              <w:rPr>
                <w:rFonts w:hint="eastAsia" w:ascii="方正仿宋_GBK" w:hAnsi="方正仿宋_GBK" w:eastAsia="方正仿宋_GBK" w:cs="方正仿宋_GBK"/>
              </w:rPr>
            </w:pPr>
            <w:r>
              <w:rPr>
                <w:rFonts w:hint="eastAsia" w:ascii="方正仿宋_GBK" w:hAnsi="方正仿宋_GBK" w:eastAsia="方正仿宋_GBK" w:cs="方正仿宋_GBK"/>
              </w:rPr>
              <w:t>80</w:t>
            </w:r>
          </w:p>
        </w:tc>
      </w:tr>
      <w:tr w14:paraId="3DB4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vAlign w:val="center"/>
          </w:tcPr>
          <w:p w14:paraId="5DF46B97">
            <w:pPr>
              <w:jc w:val="left"/>
              <w:rPr>
                <w:rFonts w:hint="eastAsia" w:ascii="方正仿宋_GBK" w:hAnsi="方正仿宋_GBK" w:eastAsia="方正仿宋_GBK" w:cs="方正仿宋_GBK"/>
              </w:rPr>
            </w:pPr>
          </w:p>
        </w:tc>
        <w:tc>
          <w:tcPr>
            <w:tcW w:w="2203" w:type="dxa"/>
            <w:vAlign w:val="center"/>
          </w:tcPr>
          <w:p w14:paraId="04D07772">
            <w:pPr>
              <w:jc w:val="left"/>
              <w:rPr>
                <w:rFonts w:hint="eastAsia" w:ascii="方正仿宋_GBK" w:hAnsi="方正仿宋_GBK" w:eastAsia="方正仿宋_GBK" w:cs="方正仿宋_GBK"/>
              </w:rPr>
            </w:pPr>
            <w:r>
              <w:rPr>
                <w:rFonts w:hint="eastAsia" w:ascii="方正仿宋_GBK" w:hAnsi="方正仿宋_GBK" w:eastAsia="方正仿宋_GBK" w:cs="方正仿宋_GBK"/>
              </w:rPr>
              <w:t>掌握数控加工的基本概念，应用机械制造技术和机械精度设计等基础知识，制定中等复杂零件的工艺规程，并编写工艺卡片。（课程目标</w:t>
            </w:r>
            <w:r>
              <w:rPr>
                <w:rFonts w:hint="eastAsia" w:ascii="方正仿宋_GBK" w:hAnsi="方正仿宋_GBK" w:eastAsia="方正仿宋_GBK" w:cs="方正仿宋_GBK"/>
              </w:rPr>
              <w:t>2</w:t>
            </w:r>
            <w:r>
              <w:rPr>
                <w:rFonts w:hint="eastAsia" w:ascii="方正仿宋_GBK" w:hAnsi="方正仿宋_GBK" w:eastAsia="方正仿宋_GBK" w:cs="方正仿宋_GBK"/>
              </w:rPr>
              <w:t>、支撑毕业要求</w:t>
            </w:r>
            <w:r>
              <w:rPr>
                <w:rFonts w:hint="eastAsia" w:ascii="方正仿宋_GBK" w:hAnsi="方正仿宋_GBK" w:eastAsia="方正仿宋_GBK" w:cs="方正仿宋_GBK"/>
              </w:rPr>
              <w:t>3</w:t>
            </w:r>
            <w:r>
              <w:rPr>
                <w:rFonts w:hint="eastAsia" w:ascii="方正仿宋_GBK" w:hAnsi="方正仿宋_GBK" w:eastAsia="方正仿宋_GBK" w:cs="方正仿宋_GBK"/>
              </w:rPr>
              <w:t>-</w:t>
            </w:r>
            <w:r>
              <w:rPr>
                <w:rFonts w:hint="eastAsia" w:ascii="方正仿宋_GBK" w:hAnsi="方正仿宋_GBK" w:eastAsia="方正仿宋_GBK" w:cs="方正仿宋_GBK"/>
              </w:rPr>
              <w:t>2</w:t>
            </w:r>
            <w:r>
              <w:rPr>
                <w:rFonts w:hint="eastAsia" w:ascii="方正仿宋_GBK" w:hAnsi="方正仿宋_GBK" w:eastAsia="方正仿宋_GBK" w:cs="方正仿宋_GBK"/>
              </w:rPr>
              <w:t>）</w:t>
            </w:r>
          </w:p>
        </w:tc>
        <w:tc>
          <w:tcPr>
            <w:tcW w:w="1418" w:type="dxa"/>
            <w:vAlign w:val="center"/>
          </w:tcPr>
          <w:p w14:paraId="4C82FFFE">
            <w:pPr>
              <w:jc w:val="left"/>
              <w:rPr>
                <w:rFonts w:hint="eastAsia" w:ascii="方正仿宋_GBK" w:hAnsi="方正仿宋_GBK" w:eastAsia="方正仿宋_GBK" w:cs="方正仿宋_GBK"/>
              </w:rPr>
            </w:pPr>
            <w:r>
              <w:rPr>
                <w:rFonts w:hint="eastAsia" w:ascii="方正仿宋_GBK" w:hAnsi="方正仿宋_GBK" w:eastAsia="方正仿宋_GBK" w:cs="方正仿宋_GBK"/>
              </w:rPr>
              <w:t>工艺方案合理，工序卡填写规范。</w:t>
            </w:r>
          </w:p>
        </w:tc>
        <w:tc>
          <w:tcPr>
            <w:tcW w:w="1418" w:type="dxa"/>
            <w:vAlign w:val="center"/>
          </w:tcPr>
          <w:p w14:paraId="58A39A39">
            <w:pPr>
              <w:jc w:val="left"/>
              <w:rPr>
                <w:rFonts w:hint="eastAsia" w:ascii="方正仿宋_GBK" w:hAnsi="方正仿宋_GBK" w:eastAsia="方正仿宋_GBK" w:cs="方正仿宋_GBK"/>
              </w:rPr>
            </w:pPr>
            <w:r>
              <w:rPr>
                <w:rFonts w:hint="eastAsia" w:ascii="方正仿宋_GBK" w:hAnsi="方正仿宋_GBK" w:eastAsia="方正仿宋_GBK" w:cs="方正仿宋_GBK"/>
              </w:rPr>
              <w:t>工艺方案较合理，工序卡填写较规范。</w:t>
            </w:r>
          </w:p>
        </w:tc>
        <w:tc>
          <w:tcPr>
            <w:tcW w:w="1418" w:type="dxa"/>
            <w:vAlign w:val="center"/>
          </w:tcPr>
          <w:p w14:paraId="17606C94">
            <w:pPr>
              <w:jc w:val="left"/>
              <w:rPr>
                <w:rFonts w:hint="eastAsia" w:ascii="方正仿宋_GBK" w:hAnsi="方正仿宋_GBK" w:eastAsia="方正仿宋_GBK" w:cs="方正仿宋_GBK"/>
              </w:rPr>
            </w:pPr>
            <w:r>
              <w:rPr>
                <w:rFonts w:hint="eastAsia" w:ascii="方正仿宋_GBK" w:hAnsi="方正仿宋_GBK" w:eastAsia="方正仿宋_GBK" w:cs="方正仿宋_GBK"/>
              </w:rPr>
              <w:t>工艺方案基本合理，工序卡填写基本规范。</w:t>
            </w:r>
          </w:p>
        </w:tc>
        <w:tc>
          <w:tcPr>
            <w:tcW w:w="1418" w:type="dxa"/>
            <w:vAlign w:val="center"/>
          </w:tcPr>
          <w:p w14:paraId="69322482">
            <w:pPr>
              <w:jc w:val="left"/>
              <w:rPr>
                <w:rFonts w:hint="eastAsia" w:ascii="方正仿宋_GBK" w:hAnsi="方正仿宋_GBK" w:eastAsia="方正仿宋_GBK" w:cs="方正仿宋_GBK"/>
              </w:rPr>
            </w:pPr>
            <w:r>
              <w:rPr>
                <w:rFonts w:hint="eastAsia" w:ascii="方正仿宋_GBK" w:hAnsi="方正仿宋_GBK" w:eastAsia="方正仿宋_GBK" w:cs="方正仿宋_GBK"/>
              </w:rPr>
              <w:t>工艺方案不合理，工序卡填写不规范。</w:t>
            </w:r>
          </w:p>
        </w:tc>
        <w:tc>
          <w:tcPr>
            <w:tcW w:w="816" w:type="dxa"/>
          </w:tcPr>
          <w:p w14:paraId="43AF78A7">
            <w:pPr>
              <w:jc w:val="left"/>
              <w:rPr>
                <w:rFonts w:hint="eastAsia" w:ascii="方正仿宋_GBK" w:hAnsi="方正仿宋_GBK" w:eastAsia="方正仿宋_GBK" w:cs="方正仿宋_GBK"/>
              </w:rPr>
            </w:pPr>
            <w:r>
              <w:rPr>
                <w:rFonts w:hint="eastAsia" w:ascii="方正仿宋_GBK" w:hAnsi="方正仿宋_GBK" w:eastAsia="方正仿宋_GBK" w:cs="方正仿宋_GBK"/>
              </w:rPr>
              <w:t>2</w:t>
            </w:r>
            <w:r>
              <w:rPr>
                <w:rFonts w:hint="eastAsia" w:ascii="方正仿宋_GBK" w:hAnsi="方正仿宋_GBK" w:eastAsia="方正仿宋_GBK" w:cs="方正仿宋_GBK"/>
              </w:rPr>
              <w:t>0</w:t>
            </w:r>
          </w:p>
        </w:tc>
      </w:tr>
    </w:tbl>
    <w:p w14:paraId="4D04A17B">
      <w:pPr>
        <w:jc w:val="left"/>
        <w:rPr>
          <w:rFonts w:hint="eastAsia" w:ascii="方正仿宋_GBK" w:hAnsi="方正仿宋_GBK" w:eastAsia="方正仿宋_GBK" w:cs="方正仿宋_GBK"/>
        </w:rPr>
      </w:pPr>
      <w:r>
        <w:rPr>
          <w:rFonts w:hint="eastAsia" w:ascii="方正仿宋_GBK" w:hAnsi="方正仿宋_GBK" w:eastAsia="方正仿宋_GBK" w:cs="方正仿宋_GBK"/>
        </w:rPr>
        <w:t>注：本表格中比例为课程考试成绩所占成绩比例。按照课程考试所占权重，两项得分满分分别是：</w:t>
      </w:r>
      <w:r>
        <w:rPr>
          <w:rFonts w:hint="eastAsia" w:ascii="方正仿宋_GBK" w:hAnsi="方正仿宋_GBK" w:eastAsia="方正仿宋_GBK" w:cs="方正仿宋_GBK"/>
        </w:rPr>
        <w:t>80</w:t>
      </w:r>
      <w:r>
        <w:rPr>
          <w:rFonts w:hint="eastAsia" w:ascii="方正仿宋_GBK" w:hAnsi="方正仿宋_GBK" w:eastAsia="方正仿宋_GBK" w:cs="方正仿宋_GBK"/>
        </w:rPr>
        <w:t>、</w:t>
      </w:r>
      <w:r>
        <w:rPr>
          <w:rFonts w:hint="eastAsia" w:ascii="方正仿宋_GBK" w:hAnsi="方正仿宋_GBK" w:eastAsia="方正仿宋_GBK" w:cs="方正仿宋_GBK"/>
        </w:rPr>
        <w:t>20</w:t>
      </w:r>
      <w:r>
        <w:rPr>
          <w:rFonts w:hint="eastAsia" w:ascii="方正仿宋_GBK" w:hAnsi="方正仿宋_GBK" w:eastAsia="方正仿宋_GBK" w:cs="方正仿宋_GBK"/>
        </w:rPr>
        <w:t>，</w:t>
      </w:r>
      <w:r>
        <w:rPr>
          <w:rFonts w:hint="eastAsia" w:ascii="方正仿宋_GBK" w:hAnsi="方正仿宋_GBK" w:eastAsia="方正仿宋_GBK" w:cs="方正仿宋_GBK"/>
        </w:rPr>
        <w:t>合计</w:t>
      </w:r>
      <w:r>
        <w:rPr>
          <w:rFonts w:hint="eastAsia" w:ascii="方正仿宋_GBK" w:hAnsi="方正仿宋_GBK" w:eastAsia="方正仿宋_GBK" w:cs="方正仿宋_GBK"/>
        </w:rPr>
        <w:t>1</w:t>
      </w:r>
      <w:r>
        <w:rPr>
          <w:rFonts w:hint="eastAsia" w:ascii="方正仿宋_GBK" w:hAnsi="方正仿宋_GBK" w:eastAsia="方正仿宋_GBK" w:cs="方正仿宋_GBK"/>
        </w:rPr>
        <w:t>00分</w:t>
      </w:r>
      <w:r>
        <w:rPr>
          <w:rFonts w:hint="eastAsia" w:ascii="方正仿宋_GBK" w:hAnsi="方正仿宋_GBK" w:eastAsia="方正仿宋_GBK" w:cs="方正仿宋_GBK"/>
        </w:rPr>
        <w:t>。</w:t>
      </w:r>
    </w:p>
    <w:p w14:paraId="45B3BB1C">
      <w:p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w:t>
      </w:r>
      <w:r>
        <w:rPr>
          <w:rFonts w:hint="eastAsia" w:ascii="方正仿宋_GBK" w:hAnsi="方正仿宋_GBK" w:eastAsia="方正仿宋_GBK" w:cs="方正仿宋_GBK"/>
          <w:b/>
          <w:sz w:val="24"/>
          <w:szCs w:val="24"/>
        </w:rPr>
        <w:t>、教材及参考书</w:t>
      </w:r>
    </w:p>
    <w:p w14:paraId="1B1DE955">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1、自编讲义</w:t>
      </w:r>
    </w:p>
    <w:p w14:paraId="658D1248">
      <w:pPr>
        <w:pStyle w:val="2"/>
        <w:shd w:val="clear" w:color="000000" w:fill="FFFFFF"/>
        <w:spacing w:line="360" w:lineRule="atLeast"/>
        <w:ind w:firstLine="480"/>
        <w:jc w:val="left"/>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rPr>
        <w:t>2、张文编，数控加工工艺与编程项目式教程，华中科技大学出版社</w:t>
      </w:r>
    </w:p>
    <w:p w14:paraId="70033B08">
      <w:pPr>
        <w:pStyle w:val="2"/>
        <w:shd w:val="clear" w:color="000000" w:fill="FFFFFF"/>
        <w:spacing w:before="105" w:line="360" w:lineRule="atLeast"/>
        <w:ind w:firstLine="480"/>
        <w:jc w:val="left"/>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rPr>
        <w:t>3、徐家忠编，UG NX10.0三维建模及自动编程项目教程，机械工业出版社</w:t>
      </w:r>
    </w:p>
    <w:p w14:paraId="46FC8ACE">
      <w:pPr>
        <w:spacing w:line="460" w:lineRule="exact"/>
        <w:jc w:val="lef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八</w:t>
      </w:r>
      <w:r>
        <w:rPr>
          <w:rFonts w:hint="eastAsia" w:ascii="方正仿宋_GBK" w:hAnsi="方正仿宋_GBK" w:eastAsia="方正仿宋_GBK" w:cs="方正仿宋_GBK"/>
          <w:b/>
          <w:sz w:val="24"/>
          <w:szCs w:val="24"/>
        </w:rPr>
        <w:t>、执行大纲应注意的问题</w:t>
      </w:r>
    </w:p>
    <w:p w14:paraId="6165E610">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1、教学中应注重基本知识、基本理论和基本方法的讲授，注意精讲多练。</w:t>
      </w:r>
    </w:p>
    <w:p w14:paraId="1D37DCDD">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2、做好上机内容的安排，要求学生亲自并认真完成规定的教学任务，重视学生实践能力的培养。</w:t>
      </w:r>
    </w:p>
    <w:p w14:paraId="0320D717">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3、大纲内章节的顺序和内容的安排仅供参考，教师可根据情况作适当的变动</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注意理论教学与上机相结合。</w:t>
      </w:r>
    </w:p>
    <w:p w14:paraId="1DE847CD">
      <w:pPr>
        <w:spacing w:line="460" w:lineRule="exact"/>
        <w:ind w:firstLine="480"/>
        <w:jc w:val="left"/>
        <w:rPr>
          <w:rFonts w:hint="eastAsia" w:ascii="方正仿宋_GBK" w:hAnsi="方正仿宋_GBK" w:eastAsia="方正仿宋_GBK" w:cs="方正仿宋_GBK"/>
          <w:sz w:val="24"/>
          <w:szCs w:val="24"/>
        </w:rPr>
      </w:pPr>
    </w:p>
    <w:p w14:paraId="73175106">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大纲</w:t>
      </w:r>
      <w:r>
        <w:rPr>
          <w:rFonts w:hint="eastAsia" w:ascii="方正仿宋_GBK" w:hAnsi="方正仿宋_GBK" w:eastAsia="方正仿宋_GBK" w:cs="方正仿宋_GBK"/>
          <w:sz w:val="24"/>
          <w:szCs w:val="24"/>
        </w:rPr>
        <w:t>制订</w:t>
      </w:r>
      <w:r>
        <w:rPr>
          <w:rFonts w:hint="eastAsia" w:ascii="方正仿宋_GBK" w:hAnsi="方正仿宋_GBK" w:eastAsia="方正仿宋_GBK" w:cs="方正仿宋_GBK"/>
          <w:sz w:val="24"/>
          <w:szCs w:val="24"/>
        </w:rPr>
        <w:t>人：</w:t>
      </w:r>
    </w:p>
    <w:p w14:paraId="608C43F2">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大纲审定人：</w:t>
      </w:r>
    </w:p>
    <w:p w14:paraId="001782FE">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教学院长：</w:t>
      </w:r>
    </w:p>
    <w:p w14:paraId="21090937">
      <w:pPr>
        <w:spacing w:line="460" w:lineRule="exact"/>
        <w:ind w:firstLine="48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制订时间：</w:t>
      </w:r>
    </w:p>
    <w:p w14:paraId="72B34CA2">
      <w:pPr>
        <w:spacing w:line="460" w:lineRule="exact"/>
        <w:ind w:firstLine="480"/>
        <w:jc w:val="left"/>
        <w:rPr>
          <w:rFonts w:hint="eastAsia" w:ascii="方正仿宋_GBK" w:hAnsi="方正仿宋_GBK" w:eastAsia="方正仿宋_GBK" w:cs="方正仿宋_GBK"/>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DDBF41F-88BA-452C-B919-F5961D60229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DE06048C-49C3-4302-9F55-AB5F4F8B9A45}"/>
  </w:font>
  <w:font w:name="方正小标宋简体">
    <w:panose1 w:val="02000000000000000000"/>
    <w:charset w:val="86"/>
    <w:family w:val="auto"/>
    <w:pitch w:val="default"/>
    <w:sig w:usb0="00000001" w:usb1="08000000" w:usb2="00000000" w:usb3="00000000" w:csb0="00040000" w:csb1="00000000"/>
    <w:embedRegular r:id="rId3" w:fontKey="{7770B6CB-95EB-48E0-A730-634E107839D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lvlText w:val="（%1）"/>
      <w:lvlJc w:val="left"/>
      <w:pPr>
        <w:ind w:left="1200" w:hanging="720"/>
        <w:jc w:val="both"/>
      </w:pPr>
      <w:rPr>
        <w:w w:val="100"/>
        <w:sz w:val="20"/>
        <w:szCs w:val="20"/>
        <w:shd w:val="clear" w:color="auto" w:fill="auto"/>
      </w:rPr>
    </w:lvl>
    <w:lvl w:ilvl="1" w:tentative="0">
      <w:start w:val="1"/>
      <w:numFmt w:val="lowerLetter"/>
      <w:lvlText w:val="%2)"/>
      <w:lvlJc w:val="left"/>
      <w:pPr>
        <w:ind w:left="1320" w:hanging="420"/>
        <w:jc w:val="both"/>
      </w:pPr>
    </w:lvl>
    <w:lvl w:ilvl="2" w:tentative="0">
      <w:start w:val="1"/>
      <w:numFmt w:val="lowerRoman"/>
      <w:lvlText w:val="%3."/>
      <w:lvlJc w:val="right"/>
      <w:pPr>
        <w:ind w:left="1740" w:hanging="420"/>
        <w:jc w:val="both"/>
      </w:pPr>
    </w:lvl>
    <w:lvl w:ilvl="3" w:tentative="0">
      <w:start w:val="1"/>
      <w:numFmt w:val="decimal"/>
      <w:lvlText w:val="%4."/>
      <w:lvlJc w:val="left"/>
      <w:pPr>
        <w:ind w:left="2160" w:hanging="420"/>
        <w:jc w:val="both"/>
      </w:pPr>
    </w:lvl>
    <w:lvl w:ilvl="4" w:tentative="0">
      <w:start w:val="1"/>
      <w:numFmt w:val="lowerLetter"/>
      <w:lvlText w:val="%5)"/>
      <w:lvlJc w:val="left"/>
      <w:pPr>
        <w:ind w:left="2580" w:hanging="420"/>
        <w:jc w:val="both"/>
      </w:pPr>
    </w:lvl>
    <w:lvl w:ilvl="5" w:tentative="0">
      <w:start w:val="1"/>
      <w:numFmt w:val="lowerRoman"/>
      <w:lvlText w:val="%6."/>
      <w:lvlJc w:val="right"/>
      <w:pPr>
        <w:ind w:left="3000" w:hanging="420"/>
        <w:jc w:val="both"/>
      </w:pPr>
    </w:lvl>
    <w:lvl w:ilvl="6" w:tentative="0">
      <w:start w:val="1"/>
      <w:numFmt w:val="decimal"/>
      <w:lvlText w:val="%7."/>
      <w:lvlJc w:val="left"/>
      <w:pPr>
        <w:ind w:left="3420" w:hanging="420"/>
        <w:jc w:val="both"/>
      </w:pPr>
    </w:lvl>
    <w:lvl w:ilvl="7" w:tentative="0">
      <w:start w:val="1"/>
      <w:numFmt w:val="lowerLetter"/>
      <w:lvlText w:val="%8)"/>
      <w:lvlJc w:val="left"/>
      <w:pPr>
        <w:ind w:left="3840" w:hanging="420"/>
        <w:jc w:val="both"/>
      </w:pPr>
    </w:lvl>
    <w:lvl w:ilvl="8" w:tentative="0">
      <w:start w:val="1"/>
      <w:numFmt w:val="lowerRoman"/>
      <w:lvlText w:val="%9."/>
      <w:lvlJc w:val="right"/>
      <w:pPr>
        <w:ind w:left="4260" w:hanging="420"/>
        <w:jc w:val="both"/>
      </w:pPr>
    </w:lvl>
  </w:abstractNum>
  <w:abstractNum w:abstractNumId="1">
    <w:nsid w:val="00000007"/>
    <w:multiLevelType w:val="multilevel"/>
    <w:tmpl w:val="00000007"/>
    <w:lvl w:ilvl="0" w:tentative="0">
      <w:start w:val="1"/>
      <w:numFmt w:val="japaneseCounting"/>
      <w:lvlText w:val="（%1）"/>
      <w:lvlJc w:val="left"/>
      <w:pPr>
        <w:ind w:left="765" w:hanging="765"/>
        <w:jc w:val="both"/>
      </w:pPr>
      <w:rPr>
        <w:w w:val="100"/>
        <w:sz w:val="20"/>
        <w:szCs w:val="20"/>
        <w:shd w:val="clear" w:color="auto" w:fill="auto"/>
      </w:rPr>
    </w:lvl>
    <w:lvl w:ilvl="1" w:tentative="0">
      <w:start w:val="1"/>
      <w:numFmt w:val="lowerLetter"/>
      <w:lvlText w:val="%2)"/>
      <w:lvlJc w:val="left"/>
      <w:pPr>
        <w:ind w:left="840" w:hanging="420"/>
        <w:jc w:val="both"/>
      </w:pPr>
    </w:lvl>
    <w:lvl w:ilvl="2" w:tentative="0">
      <w:start w:val="1"/>
      <w:numFmt w:val="lowerRoman"/>
      <w:lvlText w:val="%3."/>
      <w:lvlJc w:val="right"/>
      <w:pPr>
        <w:ind w:left="1260" w:hanging="420"/>
        <w:jc w:val="both"/>
      </w:pPr>
    </w:lvl>
    <w:lvl w:ilvl="3" w:tentative="0">
      <w:start w:val="1"/>
      <w:numFmt w:val="decimal"/>
      <w:lvlText w:val="%4."/>
      <w:lvlJc w:val="left"/>
      <w:pPr>
        <w:ind w:left="1680" w:hanging="420"/>
        <w:jc w:val="both"/>
      </w:pPr>
    </w:lvl>
    <w:lvl w:ilvl="4" w:tentative="0">
      <w:start w:val="1"/>
      <w:numFmt w:val="lowerLetter"/>
      <w:lvlText w:val="%5)"/>
      <w:lvlJc w:val="left"/>
      <w:pPr>
        <w:ind w:left="2100" w:hanging="420"/>
        <w:jc w:val="both"/>
      </w:pPr>
    </w:lvl>
    <w:lvl w:ilvl="5" w:tentative="0">
      <w:start w:val="1"/>
      <w:numFmt w:val="lowerRoman"/>
      <w:lvlText w:val="%6."/>
      <w:lvlJc w:val="right"/>
      <w:pPr>
        <w:ind w:left="2520" w:hanging="420"/>
        <w:jc w:val="both"/>
      </w:pPr>
    </w:lvl>
    <w:lvl w:ilvl="6" w:tentative="0">
      <w:start w:val="1"/>
      <w:numFmt w:val="decimal"/>
      <w:lvlText w:val="%7."/>
      <w:lvlJc w:val="left"/>
      <w:pPr>
        <w:ind w:left="2940" w:hanging="420"/>
        <w:jc w:val="both"/>
      </w:pPr>
    </w:lvl>
    <w:lvl w:ilvl="7" w:tentative="0">
      <w:start w:val="1"/>
      <w:numFmt w:val="lowerLetter"/>
      <w:lvlText w:val="%8)"/>
      <w:lvlJc w:val="left"/>
      <w:pPr>
        <w:ind w:left="3360" w:hanging="420"/>
        <w:jc w:val="both"/>
      </w:pPr>
    </w:lvl>
    <w:lvl w:ilvl="8" w:tentative="0">
      <w:start w:val="1"/>
      <w:numFmt w:val="lowerRoman"/>
      <w:lvlText w:val="%9."/>
      <w:lvlJc w:val="right"/>
      <w:pPr>
        <w:ind w:left="3780" w:hanging="420"/>
        <w:jc w:val="both"/>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0"/>
  <w:displayVerticalDrawingGridEvery w:val="2"/>
  <w:characterSpacingControl w:val="compressPunctuation"/>
  <w:compat>
    <w:balanceSingleByteDoubleByteWidth/>
    <w:ulTrailSpace/>
    <w:doNotExpandShiftReturn/>
    <w:adjustLineHeightInTable/>
    <w:useFELayout/>
    <w:compatSetting w:name="compatibilityMode" w:uri="http://schemas.microsoft.com/office/word" w:val="14"/>
  </w:compat>
  <w:rsids>
    <w:rsidRoot w:val="00506A19"/>
    <w:rsid w:val="00095B0D"/>
    <w:rsid w:val="000D1513"/>
    <w:rsid w:val="00353070"/>
    <w:rsid w:val="003A4474"/>
    <w:rsid w:val="0040141C"/>
    <w:rsid w:val="004D79A4"/>
    <w:rsid w:val="004E0BCE"/>
    <w:rsid w:val="00506A19"/>
    <w:rsid w:val="0052693B"/>
    <w:rsid w:val="005A282B"/>
    <w:rsid w:val="005D23DD"/>
    <w:rsid w:val="0062391A"/>
    <w:rsid w:val="00673D96"/>
    <w:rsid w:val="00682913"/>
    <w:rsid w:val="007750E0"/>
    <w:rsid w:val="0079170D"/>
    <w:rsid w:val="007F72E5"/>
    <w:rsid w:val="00824437"/>
    <w:rsid w:val="00844AAC"/>
    <w:rsid w:val="008844BC"/>
    <w:rsid w:val="0096639D"/>
    <w:rsid w:val="009A0A5B"/>
    <w:rsid w:val="009C18E2"/>
    <w:rsid w:val="00A5730A"/>
    <w:rsid w:val="00A963E6"/>
    <w:rsid w:val="00AE502E"/>
    <w:rsid w:val="00B731E6"/>
    <w:rsid w:val="00B8044D"/>
    <w:rsid w:val="00BA6569"/>
    <w:rsid w:val="00C2038E"/>
    <w:rsid w:val="00C47631"/>
    <w:rsid w:val="00CD792F"/>
    <w:rsid w:val="00D3673A"/>
    <w:rsid w:val="00F069E1"/>
    <w:rsid w:val="00FB0AA2"/>
    <w:rsid w:val="0FBD375A"/>
    <w:rsid w:val="20AC2F5D"/>
    <w:rsid w:val="3FE574D7"/>
    <w:rsid w:val="49C173C2"/>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basedOn w:val="1"/>
    <w:link w:val="44"/>
    <w:qFormat/>
    <w:uiPriority w:val="7"/>
    <w:pPr>
      <w:outlineLvl w:val="0"/>
    </w:pPr>
    <w:rPr>
      <w:rFonts w:ascii="宋体" w:hAnsi="宋体"/>
      <w:b/>
      <w:sz w:val="48"/>
      <w:szCs w:val="48"/>
    </w:rPr>
  </w:style>
  <w:style w:type="paragraph" w:styleId="3">
    <w:name w:val="heading 2"/>
    <w:qFormat/>
    <w:uiPriority w:val="8"/>
    <w:pPr>
      <w:jc w:val="both"/>
      <w:outlineLvl w:val="1"/>
    </w:pPr>
    <w:rPr>
      <w:rFonts w:ascii="Calibri" w:hAnsi="Calibri" w:eastAsia="宋体" w:cs="Times New Roman"/>
      <w:sz w:val="21"/>
      <w:szCs w:val="21"/>
      <w:lang w:val="en-US" w:eastAsia="zh-CN" w:bidi="ar-SA"/>
    </w:rPr>
  </w:style>
  <w:style w:type="paragraph" w:styleId="4">
    <w:name w:val="heading 3"/>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unhideWhenUsed/>
    <w:qFormat/>
    <w:uiPriority w:val="35"/>
    <w:pPr>
      <w:ind w:left="2975"/>
      <w:jc w:val="both"/>
    </w:pPr>
    <w:rPr>
      <w:rFonts w:ascii="Calibri" w:hAnsi="Calibri" w:eastAsia="宋体" w:cs="Times New Roman"/>
      <w:sz w:val="21"/>
      <w:szCs w:val="21"/>
      <w:lang w:val="en-US" w:eastAsia="zh-CN" w:bidi="ar-SA"/>
    </w:rPr>
  </w:style>
  <w:style w:type="paragraph" w:styleId="15">
    <w:name w:val="Balloon Text"/>
    <w:basedOn w:val="1"/>
    <w:link w:val="43"/>
    <w:semiHidden/>
    <w:unhideWhenUsed/>
    <w:qFormat/>
    <w:uiPriority w:val="0"/>
    <w:rPr>
      <w:sz w:val="18"/>
      <w:szCs w:val="18"/>
    </w:rPr>
  </w:style>
  <w:style w:type="paragraph" w:styleId="16">
    <w:name w:val="footer"/>
    <w:basedOn w:val="1"/>
    <w:link w:val="42"/>
    <w:unhideWhenUsed/>
    <w:qFormat/>
    <w:uiPriority w:val="0"/>
    <w:pPr>
      <w:tabs>
        <w:tab w:val="center" w:pos="4153"/>
        <w:tab w:val="right" w:pos="8306"/>
      </w:tabs>
    </w:pPr>
    <w:rPr>
      <w:sz w:val="18"/>
      <w:szCs w:val="18"/>
    </w:rPr>
  </w:style>
  <w:style w:type="paragraph" w:styleId="17">
    <w:name w:val="header"/>
    <w:basedOn w:val="1"/>
    <w:link w:val="41"/>
    <w:unhideWhenUsed/>
    <w:qFormat/>
    <w:uiPriority w:val="0"/>
    <w:pPr>
      <w:tabs>
        <w:tab w:val="center" w:pos="4153"/>
        <w:tab w:val="right" w:pos="8306"/>
      </w:tabs>
      <w:jc w:val="center"/>
    </w:pPr>
    <w:rPr>
      <w:sz w:val="18"/>
      <w:szCs w:val="18"/>
    </w:rPr>
  </w:style>
  <w:style w:type="paragraph" w:styleId="18">
    <w:name w:val="toc 1"/>
    <w:unhideWhenUsed/>
    <w:qFormat/>
    <w:uiPriority w:val="28"/>
    <w:pPr>
      <w:jc w:val="both"/>
    </w:pPr>
    <w:rPr>
      <w:rFonts w:ascii="Calibri" w:hAnsi="Calibri" w:eastAsia="宋体" w:cs="Times New Roman"/>
      <w:sz w:val="21"/>
      <w:szCs w:val="21"/>
      <w:lang w:val="en-US" w:eastAsia="zh-CN" w:bidi="ar-SA"/>
    </w:rPr>
  </w:style>
  <w:style w:type="paragraph" w:styleId="19">
    <w:name w:val="toc 4"/>
    <w:unhideWhenUsed/>
    <w:qFormat/>
    <w:uiPriority w:val="31"/>
    <w:pPr>
      <w:ind w:left="1275"/>
      <w:jc w:val="both"/>
    </w:pPr>
    <w:rPr>
      <w:rFonts w:ascii="Calibri" w:hAnsi="Calibri" w:eastAsia="宋体" w:cs="Times New Roman"/>
      <w:sz w:val="21"/>
      <w:szCs w:val="21"/>
      <w:lang w:val="en-US" w:eastAsia="zh-CN" w:bidi="ar-SA"/>
    </w:rPr>
  </w:style>
  <w:style w:type="paragraph" w:styleId="20">
    <w:name w:val="Subtitle"/>
    <w:qFormat/>
    <w:uiPriority w:val="16"/>
    <w:pPr>
      <w:jc w:val="center"/>
    </w:pPr>
    <w:rPr>
      <w:rFonts w:ascii="Calibri" w:hAnsi="Calibri" w:eastAsia="宋体" w:cs="Times New Roman"/>
      <w:sz w:val="24"/>
      <w:szCs w:val="24"/>
      <w:lang w:val="en-US" w:eastAsia="zh-CN" w:bidi="ar-SA"/>
    </w:rPr>
  </w:style>
  <w:style w:type="paragraph" w:styleId="21">
    <w:name w:val="toc 6"/>
    <w:unhideWhenUsed/>
    <w:qFormat/>
    <w:uiPriority w:val="33"/>
    <w:pPr>
      <w:ind w:left="2125"/>
      <w:jc w:val="both"/>
    </w:pPr>
    <w:rPr>
      <w:rFonts w:ascii="Calibri" w:hAnsi="Calibri" w:eastAsia="宋体" w:cs="Times New Roman"/>
      <w:sz w:val="21"/>
      <w:szCs w:val="21"/>
      <w:lang w:val="en-US" w:eastAsia="zh-CN" w:bidi="ar-SA"/>
    </w:rPr>
  </w:style>
  <w:style w:type="paragraph" w:styleId="22">
    <w:name w:val="toc 2"/>
    <w:unhideWhenUsed/>
    <w:qFormat/>
    <w:uiPriority w:val="29"/>
    <w:pPr>
      <w:ind w:left="425"/>
      <w:jc w:val="both"/>
    </w:pPr>
    <w:rPr>
      <w:rFonts w:ascii="Calibri" w:hAnsi="Calibri" w:eastAsia="宋体" w:cs="Times New Roman"/>
      <w:sz w:val="21"/>
      <w:szCs w:val="21"/>
      <w:lang w:val="en-US" w:eastAsia="zh-CN" w:bidi="ar-SA"/>
    </w:rPr>
  </w:style>
  <w:style w:type="paragraph" w:styleId="23">
    <w:name w:val="toc 9"/>
    <w:unhideWhenUsed/>
    <w:qFormat/>
    <w:uiPriority w:val="36"/>
    <w:pPr>
      <w:ind w:left="3400"/>
      <w:jc w:val="both"/>
    </w:pPr>
    <w:rPr>
      <w:rFonts w:ascii="Calibri" w:hAnsi="Calibri" w:eastAsia="宋体" w:cs="Times New Roman"/>
      <w:sz w:val="21"/>
      <w:szCs w:val="21"/>
      <w:lang w:val="en-US" w:eastAsia="zh-CN" w:bidi="ar-SA"/>
    </w:rPr>
  </w:style>
  <w:style w:type="paragraph" w:styleId="24">
    <w:name w:val="Normal (Web)"/>
    <w:basedOn w:val="1"/>
    <w:unhideWhenUsed/>
    <w:qFormat/>
    <w:uiPriority w:val="0"/>
    <w:rPr>
      <w:rFonts w:ascii="宋体" w:hAnsi="宋体"/>
      <w:sz w:val="24"/>
      <w:szCs w:val="24"/>
    </w:rPr>
  </w:style>
  <w:style w:type="paragraph" w:styleId="25">
    <w:name w:val="Title"/>
    <w:qFormat/>
    <w:uiPriority w:val="6"/>
    <w:pPr>
      <w:jc w:val="center"/>
    </w:pPr>
    <w:rPr>
      <w:rFonts w:ascii="Calibri" w:hAnsi="Calibri" w:eastAsia="宋体" w:cs="Times New Roman"/>
      <w:b/>
      <w:sz w:val="32"/>
      <w:szCs w:val="32"/>
      <w:lang w:val="en-US" w:eastAsia="zh-CN" w:bidi="ar-SA"/>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0"/>
    <w:rPr>
      <w:b/>
      <w:w w:val="100"/>
      <w:sz w:val="21"/>
      <w:szCs w:val="21"/>
      <w:shd w:val="clear" w:color="auto" w:fill="auto"/>
    </w:rPr>
  </w:style>
  <w:style w:type="character" w:styleId="30">
    <w:name w:val="Emphasis"/>
    <w:qFormat/>
    <w:uiPriority w:val="18"/>
    <w:rPr>
      <w:i/>
      <w:w w:val="100"/>
      <w:sz w:val="21"/>
      <w:szCs w:val="21"/>
      <w:shd w:val="clear" w:color="auto" w:fill="auto"/>
    </w:rPr>
  </w:style>
  <w:style w:type="paragraph" w:styleId="31">
    <w:name w:val="No Spacing"/>
    <w:qFormat/>
    <w:uiPriority w:val="5"/>
    <w:pPr>
      <w:jc w:val="both"/>
    </w:pPr>
    <w:rPr>
      <w:rFonts w:ascii="Calibri" w:hAnsi="Calibri" w:eastAsia="宋体" w:cs="Times New Roman"/>
      <w:sz w:val="21"/>
      <w:szCs w:val="21"/>
      <w:lang w:val="en-US" w:eastAsia="zh-CN" w:bidi="ar-SA"/>
    </w:rPr>
  </w:style>
  <w:style w:type="character" w:customStyle="1" w:styleId="32">
    <w:name w:val="Subtle Emphasis"/>
    <w:qFormat/>
    <w:uiPriority w:val="17"/>
    <w:rPr>
      <w:i/>
      <w:color w:val="404040"/>
      <w:w w:val="100"/>
      <w:sz w:val="21"/>
      <w:szCs w:val="21"/>
      <w:shd w:val="clear" w:color="auto" w:fill="auto"/>
    </w:rPr>
  </w:style>
  <w:style w:type="character" w:customStyle="1" w:styleId="33">
    <w:name w:val="Intense Emphasis"/>
    <w:qFormat/>
    <w:uiPriority w:val="19"/>
    <w:rPr>
      <w:i/>
      <w:color w:val="5B9BD5"/>
      <w:w w:val="100"/>
      <w:sz w:val="21"/>
      <w:szCs w:val="21"/>
      <w:shd w:val="clear" w:color="auto" w:fill="auto"/>
    </w:rPr>
  </w:style>
  <w:style w:type="paragraph" w:styleId="34">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5">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6">
    <w:name w:val="Subtle Reference"/>
    <w:qFormat/>
    <w:uiPriority w:val="23"/>
    <w:rPr>
      <w:smallCaps/>
      <w:color w:val="5A5A5A"/>
      <w:w w:val="100"/>
      <w:sz w:val="21"/>
      <w:szCs w:val="21"/>
      <w:shd w:val="clear" w:color="auto" w:fill="auto"/>
    </w:rPr>
  </w:style>
  <w:style w:type="character" w:customStyle="1" w:styleId="37">
    <w:name w:val="Intense Reference"/>
    <w:qFormat/>
    <w:uiPriority w:val="24"/>
    <w:rPr>
      <w:b/>
      <w:smallCaps/>
      <w:color w:val="5B9BD5"/>
      <w:w w:val="100"/>
      <w:sz w:val="21"/>
      <w:szCs w:val="21"/>
      <w:shd w:val="clear" w:color="auto" w:fill="auto"/>
    </w:rPr>
  </w:style>
  <w:style w:type="character" w:customStyle="1" w:styleId="38">
    <w:name w:val="Book Title"/>
    <w:qFormat/>
    <w:uiPriority w:val="25"/>
    <w:rPr>
      <w:b/>
      <w:i/>
      <w:w w:val="100"/>
      <w:sz w:val="21"/>
      <w:szCs w:val="21"/>
      <w:shd w:val="clear" w:color="auto" w:fill="auto"/>
    </w:rPr>
  </w:style>
  <w:style w:type="paragraph" w:styleId="39">
    <w:name w:val="List Paragraph"/>
    <w:basedOn w:val="1"/>
    <w:qFormat/>
    <w:uiPriority w:val="26"/>
    <w:pPr>
      <w:ind w:firstLine="420"/>
    </w:pPr>
  </w:style>
  <w:style w:type="paragraph" w:customStyle="1" w:styleId="40">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41">
    <w:name w:val="页眉 字符"/>
    <w:basedOn w:val="28"/>
    <w:link w:val="17"/>
    <w:qFormat/>
    <w:uiPriority w:val="0"/>
    <w:rPr>
      <w:w w:val="100"/>
      <w:sz w:val="18"/>
      <w:szCs w:val="18"/>
      <w:shd w:val="clear" w:color="auto" w:fill="auto"/>
    </w:rPr>
  </w:style>
  <w:style w:type="character" w:customStyle="1" w:styleId="42">
    <w:name w:val="页脚 字符"/>
    <w:basedOn w:val="28"/>
    <w:link w:val="16"/>
    <w:qFormat/>
    <w:uiPriority w:val="0"/>
    <w:rPr>
      <w:w w:val="100"/>
      <w:sz w:val="18"/>
      <w:szCs w:val="18"/>
      <w:shd w:val="clear" w:color="auto" w:fill="auto"/>
    </w:rPr>
  </w:style>
  <w:style w:type="character" w:customStyle="1" w:styleId="43">
    <w:name w:val="批注框文本 字符"/>
    <w:basedOn w:val="28"/>
    <w:link w:val="15"/>
    <w:semiHidden/>
    <w:qFormat/>
    <w:uiPriority w:val="0"/>
    <w:rPr>
      <w:w w:val="100"/>
      <w:sz w:val="18"/>
      <w:szCs w:val="18"/>
      <w:shd w:val="clear" w:color="auto" w:fill="auto"/>
    </w:rPr>
  </w:style>
  <w:style w:type="character" w:customStyle="1" w:styleId="44">
    <w:name w:val="标题 1 字符"/>
    <w:basedOn w:val="28"/>
    <w:link w:val="2"/>
    <w:qFormat/>
    <w:uiPriority w:val="0"/>
    <w:rPr>
      <w:rFonts w:ascii="宋体" w:hAnsi="宋体" w:eastAsia="宋体"/>
      <w:b/>
      <w:w w:val="100"/>
      <w:sz w:val="48"/>
      <w:szCs w:val="48"/>
      <w:shd w:val="clear" w:color="auto" w:fill="auto"/>
    </w:rPr>
  </w:style>
  <w:style w:type="paragraph" w:customStyle="1" w:styleId="45">
    <w:name w:val="列出段落1"/>
    <w:basedOn w:val="1"/>
    <w:qFormat/>
    <w:uiPriority w:val="0"/>
    <w:pPr>
      <w:widowControl w:val="0"/>
    </w:pPr>
    <w:rPr>
      <w:kern w:val="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5691</Words>
  <Characters>5907</Characters>
  <Lines>46</Lines>
  <Paragraphs>12</Paragraphs>
  <TotalTime>5</TotalTime>
  <ScaleCrop>false</ScaleCrop>
  <LinksUpToDate>false</LinksUpToDate>
  <CharactersWithSpaces>6105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2019-10-10T06:25:00Z</dcterms:created>
  <dc:creator>len</dc:creator>
  <cp:lastModifiedBy>WPS_1695439167</cp:lastModifiedBy>
  <cp:lastPrinted>2018-06-25T00:45:00Z</cp:lastPrinted>
  <dcterms:modified xsi:type="dcterms:W3CDTF">2025-03-19T05:58:33Z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eyJoZGlkIjoiNDA0YzRjMGRkMzAwYjA0YjMwMDYwYWQxZDM4NThmMjEiLCJ1c2VySWQiOiIxNTM5OTE4MDc3In0=</vt:lpwstr>
  </property>
  <property fmtid="{D5CDD505-2E9C-101B-9397-08002B2CF9AE}" pid="3" name="KSOProductBuildVer">
    <vt:lpwstr>2052-12.1.0.20305</vt:lpwstr>
  </property>
  <property fmtid="{D5CDD505-2E9C-101B-9397-08002B2CF9AE}" pid="4" name="ICV">
    <vt:lpwstr>AB33D1627F2C4D3CB791E9FC16EDDED2_12</vt:lpwstr>
  </property>
</Properties>
</file>